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9A64" w14:textId="77777777" w:rsidR="000976E9" w:rsidRPr="00AE4255" w:rsidRDefault="00AE4255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>geert bourgeois</w:t>
      </w:r>
    </w:p>
    <w:p w14:paraId="7EE6E9F5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Pr="00AE4255">
        <w:rPr>
          <w:rFonts w:ascii="Verdana" w:hAnsi="Verdana"/>
          <w:sz w:val="20"/>
          <w:szCs w:val="20"/>
        </w:rPr>
        <w:t>vlaamse</w:t>
      </w:r>
      <w:proofErr w:type="spellEnd"/>
      <w:r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buitenlands beleid en onroerend erfgoed</w:t>
      </w:r>
    </w:p>
    <w:p w14:paraId="7BAA50F7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4FF10266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6BF5E7D5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CBBBFB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49F771B6" w14:textId="77777777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CC639E">
        <w:rPr>
          <w:rFonts w:ascii="Verdana" w:hAnsi="Verdana"/>
          <w:b w:val="0"/>
          <w:sz w:val="20"/>
          <w:szCs w:val="20"/>
        </w:rPr>
        <w:t>3</w:t>
      </w:r>
      <w:r w:rsidR="00AB5776">
        <w:rPr>
          <w:rFonts w:ascii="Verdana" w:hAnsi="Verdana"/>
          <w:b w:val="0"/>
          <w:sz w:val="20"/>
          <w:szCs w:val="20"/>
        </w:rPr>
        <w:t>05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CC639E">
        <w:rPr>
          <w:rFonts w:ascii="Verdana" w:hAnsi="Verdana"/>
          <w:b w:val="0"/>
          <w:sz w:val="20"/>
          <w:szCs w:val="20"/>
        </w:rPr>
        <w:t xml:space="preserve">10 </w:t>
      </w:r>
      <w:r w:rsidR="00CC639E" w:rsidRPr="002A3A8D">
        <w:rPr>
          <w:rFonts w:ascii="Verdana" w:hAnsi="Verdana"/>
          <w:b w:val="0"/>
          <w:smallCaps w:val="0"/>
          <w:sz w:val="20"/>
          <w:szCs w:val="20"/>
        </w:rPr>
        <w:t xml:space="preserve">mei </w:t>
      </w:r>
      <w:r w:rsidR="00CC639E">
        <w:rPr>
          <w:rFonts w:ascii="Verdana" w:hAnsi="Verdana"/>
          <w:b w:val="0"/>
          <w:sz w:val="20"/>
          <w:szCs w:val="20"/>
        </w:rPr>
        <w:t>2016</w:t>
      </w:r>
    </w:p>
    <w:p w14:paraId="34D231AD" w14:textId="56FBF0B8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2A3A8D">
        <w:rPr>
          <w:rStyle w:val="AntwoordNaamMinisterChar"/>
          <w:rFonts w:ascii="Verdana" w:hAnsi="Verdana"/>
          <w:sz w:val="20"/>
          <w:szCs w:val="20"/>
        </w:rPr>
        <w:t>lydia</w:t>
      </w:r>
      <w:proofErr w:type="spellEnd"/>
      <w:r w:rsidR="002A3A8D">
        <w:rPr>
          <w:rStyle w:val="AntwoordNaamMinisterChar"/>
          <w:rFonts w:ascii="Verdana" w:hAnsi="Verdana"/>
          <w:sz w:val="20"/>
          <w:szCs w:val="20"/>
        </w:rPr>
        <w:t xml:space="preserve"> peeters</w:t>
      </w:r>
      <w:bookmarkStart w:id="0" w:name="_GoBack"/>
      <w:bookmarkEnd w:id="0"/>
    </w:p>
    <w:p w14:paraId="7EC89C86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7129C959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6B1E4128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2B6960B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8E0FAA" w14:textId="01D986AD" w:rsidR="00CC639E" w:rsidRDefault="002F11C9" w:rsidP="00C63D62">
      <w:pPr>
        <w:pStyle w:val="Lijstalinea"/>
        <w:numPr>
          <w:ilvl w:val="0"/>
          <w:numId w:val="8"/>
        </w:numPr>
        <w:ind w:left="284" w:hanging="284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 xml:space="preserve">De cijfers die </w:t>
      </w:r>
      <w:r w:rsidR="004D06E3">
        <w:rPr>
          <w:rFonts w:cs="Tahoma"/>
          <w:sz w:val="20"/>
          <w:szCs w:val="20"/>
        </w:rPr>
        <w:t xml:space="preserve">u </w:t>
      </w:r>
      <w:r>
        <w:rPr>
          <w:rFonts w:cs="Tahoma"/>
          <w:sz w:val="20"/>
          <w:szCs w:val="20"/>
        </w:rPr>
        <w:t xml:space="preserve">in uw vraag </w:t>
      </w:r>
      <w:r w:rsidR="004234B7">
        <w:rPr>
          <w:rFonts w:cs="Tahoma"/>
          <w:sz w:val="20"/>
          <w:szCs w:val="20"/>
        </w:rPr>
        <w:t>aanhaalt,</w:t>
      </w:r>
      <w:r>
        <w:rPr>
          <w:rFonts w:cs="Tahoma"/>
          <w:sz w:val="20"/>
          <w:szCs w:val="20"/>
        </w:rPr>
        <w:t xml:space="preserve"> zijn niet meer </w:t>
      </w:r>
      <w:r w:rsidR="004D06E3">
        <w:rPr>
          <w:rFonts w:cs="Tahoma"/>
          <w:sz w:val="20"/>
          <w:szCs w:val="20"/>
        </w:rPr>
        <w:t>actueel</w:t>
      </w:r>
      <w:r>
        <w:rPr>
          <w:rFonts w:cs="Tahoma"/>
          <w:sz w:val="20"/>
          <w:szCs w:val="20"/>
        </w:rPr>
        <w:t xml:space="preserve"> </w:t>
      </w:r>
      <w:r w:rsidR="004D06E3">
        <w:rPr>
          <w:rFonts w:cs="Tahoma"/>
          <w:sz w:val="20"/>
          <w:szCs w:val="20"/>
        </w:rPr>
        <w:t>door</w:t>
      </w:r>
      <w:r>
        <w:rPr>
          <w:rFonts w:cs="Tahoma"/>
          <w:sz w:val="20"/>
          <w:szCs w:val="20"/>
        </w:rPr>
        <w:t xml:space="preserve"> de uitvoering van de eerste programmatie in</w:t>
      </w:r>
      <w:r w:rsidR="004D06E3">
        <w:rPr>
          <w:rFonts w:cs="Tahoma"/>
          <w:sz w:val="20"/>
          <w:szCs w:val="20"/>
        </w:rPr>
        <w:t xml:space="preserve"> het eerste kwartaal van 2016. </w:t>
      </w:r>
      <w:r w:rsidR="00CC639E" w:rsidRPr="00CC639E">
        <w:rPr>
          <w:rFonts w:cs="Tahoma"/>
          <w:sz w:val="20"/>
          <w:szCs w:val="20"/>
        </w:rPr>
        <w:t xml:space="preserve">Na de realisatie </w:t>
      </w:r>
      <w:r w:rsidR="004D06E3">
        <w:rPr>
          <w:rFonts w:cs="Tahoma"/>
          <w:sz w:val="20"/>
          <w:szCs w:val="20"/>
        </w:rPr>
        <w:t>hiervan</w:t>
      </w:r>
      <w:r w:rsidR="00CC639E" w:rsidRPr="00CC639E">
        <w:rPr>
          <w:rFonts w:cs="Tahoma"/>
          <w:sz w:val="20"/>
          <w:szCs w:val="20"/>
        </w:rPr>
        <w:t xml:space="preserve"> staan op</w:t>
      </w:r>
      <w:r w:rsidR="00CC639E">
        <w:rPr>
          <w:rFonts w:cs="Tahoma"/>
          <w:sz w:val="20"/>
          <w:szCs w:val="20"/>
        </w:rPr>
        <w:t xml:space="preserve"> </w:t>
      </w:r>
      <w:r w:rsidR="00CC639E" w:rsidRPr="00CC639E">
        <w:rPr>
          <w:rFonts w:cs="Tahoma"/>
          <w:sz w:val="20"/>
          <w:szCs w:val="20"/>
        </w:rPr>
        <w:t xml:space="preserve">de wachtlijst van </w:t>
      </w:r>
      <w:r w:rsidR="005C7AAE">
        <w:rPr>
          <w:rFonts w:cs="Tahoma"/>
          <w:sz w:val="20"/>
          <w:szCs w:val="20"/>
        </w:rPr>
        <w:t xml:space="preserve">de </w:t>
      </w:r>
      <w:r w:rsidR="00CC639E" w:rsidRPr="00CC639E">
        <w:rPr>
          <w:rFonts w:cs="Tahoma"/>
          <w:sz w:val="20"/>
          <w:szCs w:val="20"/>
        </w:rPr>
        <w:t>nog toe te kennen restauratiepremies en erfgoedpremie</w:t>
      </w:r>
      <w:r w:rsidR="004D06E3">
        <w:rPr>
          <w:rFonts w:cs="Tahoma"/>
          <w:sz w:val="20"/>
          <w:szCs w:val="20"/>
        </w:rPr>
        <w:t>s</w:t>
      </w:r>
      <w:r w:rsidR="00CC639E" w:rsidRPr="00CC639E">
        <w:rPr>
          <w:rFonts w:cs="Tahoma"/>
          <w:sz w:val="20"/>
          <w:szCs w:val="20"/>
        </w:rPr>
        <w:t xml:space="preserve"> bijzondere procedure </w:t>
      </w:r>
      <w:r w:rsidR="00E448F6">
        <w:rPr>
          <w:rFonts w:cs="Tahoma"/>
          <w:sz w:val="20"/>
          <w:szCs w:val="20"/>
        </w:rPr>
        <w:t xml:space="preserve">nog </w:t>
      </w:r>
      <w:r w:rsidR="00CC639E" w:rsidRPr="00CC639E">
        <w:rPr>
          <w:rFonts w:cs="Tahoma"/>
          <w:sz w:val="20"/>
          <w:szCs w:val="20"/>
        </w:rPr>
        <w:t>554 dossiers voo</w:t>
      </w:r>
      <w:r w:rsidR="00CC639E">
        <w:rPr>
          <w:rFonts w:cs="Tahoma"/>
          <w:sz w:val="20"/>
          <w:szCs w:val="20"/>
        </w:rPr>
        <w:t>r</w:t>
      </w:r>
      <w:r w:rsidR="00CC639E" w:rsidRPr="00CC639E">
        <w:rPr>
          <w:rFonts w:cs="Tahoma"/>
          <w:sz w:val="20"/>
          <w:szCs w:val="20"/>
        </w:rPr>
        <w:t xml:space="preserve"> een totaalbedrag aan premies Vlaa</w:t>
      </w:r>
      <w:r w:rsidR="00CC639E">
        <w:rPr>
          <w:rFonts w:cs="Tahoma"/>
          <w:sz w:val="20"/>
          <w:szCs w:val="20"/>
        </w:rPr>
        <w:t>m</w:t>
      </w:r>
      <w:r w:rsidR="00CC639E" w:rsidRPr="00CC639E">
        <w:rPr>
          <w:rFonts w:cs="Tahoma"/>
          <w:sz w:val="20"/>
          <w:szCs w:val="20"/>
        </w:rPr>
        <w:t xml:space="preserve">se Overheid van 347.324.484,72 </w:t>
      </w:r>
      <w:r w:rsidR="00CC639E" w:rsidRPr="00C63D62">
        <w:rPr>
          <w:rFonts w:cs="Tahoma"/>
          <w:sz w:val="20"/>
          <w:szCs w:val="20"/>
        </w:rPr>
        <w:t>euro.</w:t>
      </w:r>
    </w:p>
    <w:p w14:paraId="2CFBD7C2" w14:textId="77777777" w:rsidR="00C63D62" w:rsidRPr="00C63D62" w:rsidRDefault="00C63D62" w:rsidP="00C63D62">
      <w:pPr>
        <w:pStyle w:val="Lijstalinea"/>
        <w:ind w:left="284"/>
        <w:jc w:val="both"/>
        <w:rPr>
          <w:rFonts w:cs="Tahoma"/>
          <w:sz w:val="20"/>
          <w:szCs w:val="20"/>
        </w:rPr>
      </w:pPr>
    </w:p>
    <w:p w14:paraId="5490EFA3" w14:textId="67DBBAA4" w:rsidR="00CC639E" w:rsidRDefault="007146C7" w:rsidP="007146C7">
      <w:pPr>
        <w:ind w:left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</w:t>
      </w:r>
      <w:r w:rsidRPr="007146C7">
        <w:rPr>
          <w:rFonts w:ascii="Verdana" w:hAnsi="Verdana" w:cs="Tahoma"/>
          <w:sz w:val="20"/>
          <w:szCs w:val="20"/>
        </w:rPr>
        <w:t xml:space="preserve">p de wachtlijst </w:t>
      </w:r>
      <w:r>
        <w:rPr>
          <w:rFonts w:ascii="Verdana" w:hAnsi="Verdana" w:cs="Tahoma"/>
          <w:sz w:val="20"/>
          <w:szCs w:val="20"/>
        </w:rPr>
        <w:t xml:space="preserve">staan </w:t>
      </w:r>
      <w:r w:rsidRPr="007146C7">
        <w:rPr>
          <w:rFonts w:ascii="Verdana" w:hAnsi="Verdana" w:cs="Tahoma"/>
          <w:sz w:val="20"/>
          <w:szCs w:val="20"/>
        </w:rPr>
        <w:t>28</w:t>
      </w:r>
      <w:r w:rsidR="00031810">
        <w:rPr>
          <w:rFonts w:ascii="Verdana" w:hAnsi="Verdana" w:cs="Tahoma"/>
          <w:sz w:val="20"/>
          <w:szCs w:val="20"/>
        </w:rPr>
        <w:t>3</w:t>
      </w:r>
      <w:r w:rsidRPr="007146C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eredienstdossiers, alle </w:t>
      </w:r>
      <w:r w:rsidR="005C7AAE">
        <w:rPr>
          <w:rFonts w:ascii="Verdana" w:hAnsi="Verdana" w:cs="Tahoma"/>
          <w:sz w:val="20"/>
          <w:szCs w:val="20"/>
        </w:rPr>
        <w:t xml:space="preserve">ingediend onder de </w:t>
      </w:r>
      <w:r>
        <w:rPr>
          <w:rFonts w:ascii="Verdana" w:hAnsi="Verdana" w:cs="Tahoma"/>
          <w:sz w:val="20"/>
          <w:szCs w:val="20"/>
        </w:rPr>
        <w:t>oude regelgeving. Momenteel heeft het agentschap Onroerend</w:t>
      </w:r>
      <w:r w:rsidRPr="007146C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Erfgoed </w:t>
      </w:r>
      <w:r w:rsidR="004D06E3">
        <w:rPr>
          <w:rFonts w:ascii="Verdana" w:hAnsi="Verdana" w:cs="Tahoma"/>
          <w:sz w:val="20"/>
          <w:szCs w:val="20"/>
        </w:rPr>
        <w:t>nog geen cijfers van het aantal</w:t>
      </w:r>
      <w:r>
        <w:rPr>
          <w:rFonts w:ascii="Verdana" w:hAnsi="Verdana" w:cs="Tahoma"/>
          <w:sz w:val="20"/>
          <w:szCs w:val="20"/>
        </w:rPr>
        <w:t xml:space="preserve"> dossiers </w:t>
      </w:r>
      <w:r w:rsidR="004D06E3">
        <w:rPr>
          <w:rFonts w:ascii="Verdana" w:hAnsi="Verdana" w:cs="Tahoma"/>
          <w:sz w:val="20"/>
          <w:szCs w:val="20"/>
        </w:rPr>
        <w:t>dat</w:t>
      </w:r>
      <w:r>
        <w:rPr>
          <w:rFonts w:ascii="Verdana" w:hAnsi="Verdana" w:cs="Tahoma"/>
          <w:sz w:val="20"/>
          <w:szCs w:val="20"/>
        </w:rPr>
        <w:t xml:space="preserve"> </w:t>
      </w:r>
      <w:r w:rsidR="002F11C9">
        <w:rPr>
          <w:rFonts w:ascii="Verdana" w:hAnsi="Verdana" w:cs="Tahoma"/>
          <w:sz w:val="20"/>
          <w:szCs w:val="20"/>
        </w:rPr>
        <w:t xml:space="preserve">over een </w:t>
      </w:r>
      <w:r>
        <w:rPr>
          <w:rFonts w:ascii="Verdana" w:hAnsi="Verdana" w:cs="Tahoma"/>
          <w:sz w:val="20"/>
          <w:szCs w:val="20"/>
        </w:rPr>
        <w:t>kerkenbeleidsplan beschik</w:t>
      </w:r>
      <w:r w:rsidR="004D06E3">
        <w:rPr>
          <w:rFonts w:ascii="Verdana" w:hAnsi="Verdana" w:cs="Tahoma"/>
          <w:sz w:val="20"/>
          <w:szCs w:val="20"/>
        </w:rPr>
        <w:t>t</w:t>
      </w:r>
      <w:r w:rsidR="002F11C9">
        <w:rPr>
          <w:rFonts w:ascii="Verdana" w:hAnsi="Verdana" w:cs="Tahoma"/>
          <w:sz w:val="20"/>
          <w:szCs w:val="20"/>
        </w:rPr>
        <w:t>.</w:t>
      </w:r>
    </w:p>
    <w:p w14:paraId="574628F7" w14:textId="77777777" w:rsidR="00D17166" w:rsidRPr="007146C7" w:rsidRDefault="00D17166" w:rsidP="007146C7">
      <w:pPr>
        <w:ind w:left="284"/>
        <w:jc w:val="both"/>
        <w:rPr>
          <w:rFonts w:ascii="Verdana" w:hAnsi="Verdana" w:cs="Tahoma"/>
          <w:sz w:val="20"/>
          <w:szCs w:val="20"/>
        </w:rPr>
      </w:pPr>
    </w:p>
    <w:p w14:paraId="399E6306" w14:textId="0B555BFE" w:rsidR="00C84CE7" w:rsidRPr="002A3A8D" w:rsidRDefault="00272630" w:rsidP="002A3A8D">
      <w:pPr>
        <w:pStyle w:val="Lijstalinea"/>
        <w:numPr>
          <w:ilvl w:val="0"/>
          <w:numId w:val="8"/>
        </w:numPr>
        <w:ind w:left="284" w:hanging="284"/>
        <w:jc w:val="both"/>
        <w:rPr>
          <w:rFonts w:cs="Calibri"/>
          <w:spacing w:val="-3"/>
          <w:sz w:val="20"/>
          <w:lang w:val="nl-BE"/>
        </w:rPr>
      </w:pPr>
      <w:r w:rsidRPr="002A3A8D">
        <w:rPr>
          <w:rStyle w:val="parliamentary-document-type"/>
          <w:sz w:val="20"/>
          <w:szCs w:val="20"/>
        </w:rPr>
        <w:t>Als bijlage bezorg ik u p</w:t>
      </w:r>
      <w:r w:rsidR="00B64AFF" w:rsidRPr="002A3A8D">
        <w:rPr>
          <w:rStyle w:val="parliamentary-document-type"/>
          <w:sz w:val="20"/>
          <w:szCs w:val="20"/>
        </w:rPr>
        <w:t xml:space="preserve">er provincie een overzicht van het aantal nog toe te kennen restauratiepremies en erfgoedpremies </w:t>
      </w:r>
      <w:r w:rsidR="005C7AAE" w:rsidRPr="002A3A8D">
        <w:rPr>
          <w:rStyle w:val="parliamentary-document-type"/>
          <w:sz w:val="20"/>
          <w:szCs w:val="20"/>
        </w:rPr>
        <w:t>bijzonder</w:t>
      </w:r>
      <w:r w:rsidRPr="002A3A8D">
        <w:rPr>
          <w:rStyle w:val="parliamentary-document-type"/>
          <w:sz w:val="20"/>
          <w:szCs w:val="20"/>
        </w:rPr>
        <w:t>e</w:t>
      </w:r>
      <w:r w:rsidR="005C7AAE" w:rsidRPr="002A3A8D">
        <w:rPr>
          <w:rStyle w:val="parliamentary-document-type"/>
          <w:sz w:val="20"/>
          <w:szCs w:val="20"/>
        </w:rPr>
        <w:t xml:space="preserve"> procedure voor kerken (tabel a), orgels (t</w:t>
      </w:r>
      <w:r w:rsidR="00B64AFF" w:rsidRPr="002A3A8D">
        <w:rPr>
          <w:rStyle w:val="parliamentary-document-type"/>
          <w:sz w:val="20"/>
          <w:szCs w:val="20"/>
        </w:rPr>
        <w:t xml:space="preserve">abel b) en onroerend erfgoed </w:t>
      </w:r>
      <w:r w:rsidR="005C7AAE" w:rsidRPr="002A3A8D">
        <w:rPr>
          <w:rStyle w:val="parliamentary-document-type"/>
          <w:sz w:val="20"/>
          <w:szCs w:val="20"/>
        </w:rPr>
        <w:t>van lokale besturen (t</w:t>
      </w:r>
      <w:r w:rsidR="00B64AFF" w:rsidRPr="002A3A8D">
        <w:rPr>
          <w:rStyle w:val="parliamentary-document-type"/>
          <w:sz w:val="20"/>
          <w:szCs w:val="20"/>
        </w:rPr>
        <w:t>abel c)</w:t>
      </w:r>
      <w:r w:rsidR="00D17166" w:rsidRPr="002A3A8D">
        <w:rPr>
          <w:rStyle w:val="parliamentary-document-type"/>
          <w:sz w:val="20"/>
          <w:szCs w:val="20"/>
        </w:rPr>
        <w:t xml:space="preserve"> met totaalbedragen</w:t>
      </w:r>
      <w:r w:rsidR="00B64AFF" w:rsidRPr="002A3A8D">
        <w:rPr>
          <w:rStyle w:val="parliamentary-document-type"/>
          <w:sz w:val="20"/>
          <w:szCs w:val="20"/>
        </w:rPr>
        <w:t>.</w:t>
      </w:r>
    </w:p>
    <w:p w14:paraId="00C3063A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54D2A08F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2F665E5A" w14:textId="77777777" w:rsidR="00AE4255" w:rsidRPr="00453455" w:rsidRDefault="00AE4255" w:rsidP="00AE4255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453455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053E5DD1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44A1DA77" w14:textId="03978890" w:rsidR="00AE4255" w:rsidRDefault="00B64AFF" w:rsidP="0075030D">
      <w:pPr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 a: kerken</w:t>
      </w:r>
    </w:p>
    <w:p w14:paraId="1046E246" w14:textId="675EBE06" w:rsidR="002671F2" w:rsidRDefault="00B64AFF" w:rsidP="00031810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 b: orgels</w:t>
      </w:r>
    </w:p>
    <w:p w14:paraId="0A633F25" w14:textId="38ACD17C" w:rsidR="002671F2" w:rsidRDefault="00B64AFF" w:rsidP="00031810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Tabel c: onroerend erfgoed </w:t>
      </w:r>
      <w:r w:rsidR="005C7AAE">
        <w:rPr>
          <w:rFonts w:ascii="Verdana" w:hAnsi="Verdana"/>
          <w:sz w:val="20"/>
          <w:szCs w:val="20"/>
        </w:rPr>
        <w:t xml:space="preserve">van </w:t>
      </w:r>
      <w:r>
        <w:rPr>
          <w:rFonts w:ascii="Verdana" w:hAnsi="Verdana"/>
          <w:sz w:val="20"/>
          <w:szCs w:val="20"/>
        </w:rPr>
        <w:t xml:space="preserve">lokale besturen </w:t>
      </w:r>
    </w:p>
    <w:sectPr w:rsidR="002671F2" w:rsidSect="00B64AF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F78"/>
    <w:multiLevelType w:val="hybridMultilevel"/>
    <w:tmpl w:val="D1124256"/>
    <w:lvl w:ilvl="0" w:tplc="3740E796">
      <w:start w:val="1"/>
      <w:numFmt w:val="decimal"/>
      <w:lvlText w:val="%1."/>
      <w:lvlJc w:val="left"/>
      <w:pPr>
        <w:ind w:left="502" w:hanging="360"/>
      </w:pPr>
      <w:rPr>
        <w:lang w:val="nl-N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02BC"/>
    <w:multiLevelType w:val="hybridMultilevel"/>
    <w:tmpl w:val="75BC40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>
    <w:nsid w:val="67740DB1"/>
    <w:multiLevelType w:val="hybridMultilevel"/>
    <w:tmpl w:val="D68A2C10"/>
    <w:lvl w:ilvl="0" w:tplc="5C70B8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12D26"/>
    <w:multiLevelType w:val="hybridMultilevel"/>
    <w:tmpl w:val="8326A8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31810"/>
    <w:rsid w:val="000976E9"/>
    <w:rsid w:val="000C4E8C"/>
    <w:rsid w:val="000F3532"/>
    <w:rsid w:val="000F678B"/>
    <w:rsid w:val="001A547B"/>
    <w:rsid w:val="001D724F"/>
    <w:rsid w:val="00210C07"/>
    <w:rsid w:val="002346BF"/>
    <w:rsid w:val="00251644"/>
    <w:rsid w:val="002671F2"/>
    <w:rsid w:val="00272630"/>
    <w:rsid w:val="00292503"/>
    <w:rsid w:val="002A3A8D"/>
    <w:rsid w:val="002F11C9"/>
    <w:rsid w:val="00301372"/>
    <w:rsid w:val="00326A58"/>
    <w:rsid w:val="003A470F"/>
    <w:rsid w:val="003F4D4C"/>
    <w:rsid w:val="003F6250"/>
    <w:rsid w:val="004234B7"/>
    <w:rsid w:val="00453455"/>
    <w:rsid w:val="004D06E3"/>
    <w:rsid w:val="0056360C"/>
    <w:rsid w:val="00582E7D"/>
    <w:rsid w:val="005C7AAE"/>
    <w:rsid w:val="005D5073"/>
    <w:rsid w:val="005E38CA"/>
    <w:rsid w:val="006563FB"/>
    <w:rsid w:val="0069528B"/>
    <w:rsid w:val="006D7A40"/>
    <w:rsid w:val="0071248C"/>
    <w:rsid w:val="007146C7"/>
    <w:rsid w:val="007252C7"/>
    <w:rsid w:val="0075030D"/>
    <w:rsid w:val="007C07F4"/>
    <w:rsid w:val="007C2924"/>
    <w:rsid w:val="00895D3A"/>
    <w:rsid w:val="008C3421"/>
    <w:rsid w:val="008D1BFB"/>
    <w:rsid w:val="008D5DB4"/>
    <w:rsid w:val="00932B48"/>
    <w:rsid w:val="009347E0"/>
    <w:rsid w:val="009D7043"/>
    <w:rsid w:val="00A51FBA"/>
    <w:rsid w:val="00AA5019"/>
    <w:rsid w:val="00AB5776"/>
    <w:rsid w:val="00AE4255"/>
    <w:rsid w:val="00AF015F"/>
    <w:rsid w:val="00B45EB2"/>
    <w:rsid w:val="00B64AFF"/>
    <w:rsid w:val="00B913E4"/>
    <w:rsid w:val="00BB0CD2"/>
    <w:rsid w:val="00BE425A"/>
    <w:rsid w:val="00C41336"/>
    <w:rsid w:val="00C63D62"/>
    <w:rsid w:val="00C84CE7"/>
    <w:rsid w:val="00C91441"/>
    <w:rsid w:val="00CC639E"/>
    <w:rsid w:val="00D02FE6"/>
    <w:rsid w:val="00D17166"/>
    <w:rsid w:val="00D71D99"/>
    <w:rsid w:val="00D754F2"/>
    <w:rsid w:val="00DB41C0"/>
    <w:rsid w:val="00DC4DB6"/>
    <w:rsid w:val="00E1624F"/>
    <w:rsid w:val="00E448F6"/>
    <w:rsid w:val="00E55200"/>
    <w:rsid w:val="00E72000"/>
    <w:rsid w:val="00E85C8D"/>
    <w:rsid w:val="00ED4AD8"/>
    <w:rsid w:val="00F319E8"/>
    <w:rsid w:val="00F32146"/>
    <w:rsid w:val="00F71FD9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3A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AB57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577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913E4"/>
    <w:pPr>
      <w:ind w:left="720"/>
      <w:contextualSpacing/>
    </w:pPr>
    <w:rPr>
      <w:rFonts w:ascii="Verdana" w:hAnsi="Verdana"/>
      <w:sz w:val="24"/>
    </w:rPr>
  </w:style>
  <w:style w:type="paragraph" w:styleId="Geenafstand">
    <w:name w:val="No Spacing"/>
    <w:uiPriority w:val="1"/>
    <w:qFormat/>
    <w:rsid w:val="001A547B"/>
    <w:rPr>
      <w:rFonts w:ascii="Verdana" w:hAnsi="Verdana"/>
      <w:sz w:val="24"/>
      <w:szCs w:val="24"/>
      <w:lang w:val="nl-NL" w:eastAsia="nl-NL"/>
    </w:rPr>
  </w:style>
  <w:style w:type="character" w:customStyle="1" w:styleId="parliamentary-document-type">
    <w:name w:val="parliamentary-document-type"/>
    <w:basedOn w:val="Standaardalinea-lettertype"/>
    <w:rsid w:val="00292503"/>
  </w:style>
  <w:style w:type="paragraph" w:customStyle="1" w:styleId="OEalineaVerdana95">
    <w:name w:val="OE_alinea_Verdana_9.5"/>
    <w:basedOn w:val="Standaard"/>
    <w:uiPriority w:val="99"/>
    <w:rsid w:val="003F6250"/>
    <w:pPr>
      <w:spacing w:line="264" w:lineRule="auto"/>
    </w:pPr>
    <w:rPr>
      <w:rFonts w:ascii="Verdana" w:eastAsia="MS ??" w:hAnsi="Verdana"/>
      <w:sz w:val="19"/>
      <w:lang w:val="en-GB"/>
    </w:rPr>
  </w:style>
  <w:style w:type="paragraph" w:customStyle="1" w:styleId="StijlStandaardSVVerdana10ptCursiefLinks-175cm">
    <w:name w:val="Stijl Standaard SV + Verdana 10 pt Cursief Links:  -175 cm"/>
    <w:basedOn w:val="Standaard"/>
    <w:rsid w:val="00CC639E"/>
    <w:pPr>
      <w:jc w:val="both"/>
    </w:pPr>
    <w:rPr>
      <w:rFonts w:ascii="Verdana" w:hAnsi="Verdan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AB57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577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913E4"/>
    <w:pPr>
      <w:ind w:left="720"/>
      <w:contextualSpacing/>
    </w:pPr>
    <w:rPr>
      <w:rFonts w:ascii="Verdana" w:hAnsi="Verdana"/>
      <w:sz w:val="24"/>
    </w:rPr>
  </w:style>
  <w:style w:type="paragraph" w:styleId="Geenafstand">
    <w:name w:val="No Spacing"/>
    <w:uiPriority w:val="1"/>
    <w:qFormat/>
    <w:rsid w:val="001A547B"/>
    <w:rPr>
      <w:rFonts w:ascii="Verdana" w:hAnsi="Verdana"/>
      <w:sz w:val="24"/>
      <w:szCs w:val="24"/>
      <w:lang w:val="nl-NL" w:eastAsia="nl-NL"/>
    </w:rPr>
  </w:style>
  <w:style w:type="character" w:customStyle="1" w:styleId="parliamentary-document-type">
    <w:name w:val="parliamentary-document-type"/>
    <w:basedOn w:val="Standaardalinea-lettertype"/>
    <w:rsid w:val="00292503"/>
  </w:style>
  <w:style w:type="paragraph" w:customStyle="1" w:styleId="OEalineaVerdana95">
    <w:name w:val="OE_alinea_Verdana_9.5"/>
    <w:basedOn w:val="Standaard"/>
    <w:uiPriority w:val="99"/>
    <w:rsid w:val="003F6250"/>
    <w:pPr>
      <w:spacing w:line="264" w:lineRule="auto"/>
    </w:pPr>
    <w:rPr>
      <w:rFonts w:ascii="Verdana" w:eastAsia="MS ??" w:hAnsi="Verdana"/>
      <w:sz w:val="19"/>
      <w:lang w:val="en-GB"/>
    </w:rPr>
  </w:style>
  <w:style w:type="paragraph" w:customStyle="1" w:styleId="StijlStandaardSVVerdana10ptCursiefLinks-175cm">
    <w:name w:val="Stijl Standaard SV + Verdana 10 pt Cursief Links:  -175 cm"/>
    <w:basedOn w:val="Standaard"/>
    <w:rsid w:val="00CC639E"/>
    <w:pPr>
      <w:jc w:val="both"/>
    </w:pPr>
    <w:rPr>
      <w:rFonts w:ascii="Verdana" w:hAnsi="Verdan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79F9-380B-4EBE-AE58-D45A95DA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79DE1-C703-498A-9FC5-D29DCD5D0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C7706-D87A-49F1-8568-CC09D6E9F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54D8D4-46F6-4490-8058-D96CB34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2014-08-26T13:40:00Z</cp:lastPrinted>
  <dcterms:created xsi:type="dcterms:W3CDTF">2016-05-26T12:15:00Z</dcterms:created>
  <dcterms:modified xsi:type="dcterms:W3CDTF">2016-05-27T07:02:00Z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