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EBFB" w14:textId="77777777" w:rsidR="00ED3D88" w:rsidRPr="00ED3D88" w:rsidRDefault="00ED3D88" w:rsidP="00ED3D88">
      <w:pPr>
        <w:jc w:val="both"/>
        <w:rPr>
          <w:rFonts w:ascii="Verdana" w:hAnsi="Verdana"/>
          <w:b/>
          <w:smallCaps/>
          <w:sz w:val="20"/>
          <w:szCs w:val="20"/>
          <w:lang w:val="nl-BE"/>
        </w:rPr>
      </w:pPr>
      <w:r w:rsidRPr="00ED3D88">
        <w:rPr>
          <w:rFonts w:ascii="Verdana" w:hAnsi="Verdana"/>
          <w:b/>
          <w:smallCaps/>
          <w:sz w:val="20"/>
          <w:szCs w:val="20"/>
          <w:lang w:val="nl-BE"/>
        </w:rPr>
        <w:t xml:space="preserve">joke </w:t>
      </w:r>
      <w:proofErr w:type="spellStart"/>
      <w:r w:rsidRPr="00ED3D88">
        <w:rPr>
          <w:rFonts w:ascii="Verdana" w:hAnsi="Verdana"/>
          <w:b/>
          <w:smallCaps/>
          <w:sz w:val="20"/>
          <w:szCs w:val="20"/>
          <w:lang w:val="nl-BE"/>
        </w:rPr>
        <w:t>schauvliege</w:t>
      </w:r>
      <w:proofErr w:type="spellEnd"/>
    </w:p>
    <w:p w14:paraId="2F07D38D" w14:textId="77777777" w:rsidR="00ED3D88" w:rsidRPr="00ED3D88" w:rsidRDefault="00ED3D88" w:rsidP="00ED3D88">
      <w:pPr>
        <w:jc w:val="both"/>
        <w:rPr>
          <w:rFonts w:ascii="Verdana" w:hAnsi="Verdana"/>
          <w:smallCaps/>
          <w:sz w:val="20"/>
          <w:szCs w:val="20"/>
          <w:lang w:val="nl-BE"/>
        </w:rPr>
      </w:pPr>
      <w:proofErr w:type="spellStart"/>
      <w:r w:rsidRPr="00ED3D88">
        <w:rPr>
          <w:rFonts w:ascii="Verdana" w:hAnsi="Verdana"/>
          <w:smallCaps/>
          <w:sz w:val="20"/>
          <w:szCs w:val="20"/>
          <w:lang w:val="nl-BE"/>
        </w:rPr>
        <w:t>vlaams</w:t>
      </w:r>
      <w:proofErr w:type="spellEnd"/>
      <w:r w:rsidRPr="00ED3D88">
        <w:rPr>
          <w:rFonts w:ascii="Verdana" w:hAnsi="Verdana"/>
          <w:smallCaps/>
          <w:sz w:val="20"/>
          <w:szCs w:val="20"/>
          <w:lang w:val="nl-BE"/>
        </w:rPr>
        <w:t xml:space="preserve"> minister van omgeving, natuur en landbouw</w:t>
      </w:r>
    </w:p>
    <w:p w14:paraId="5A4B9A1E" w14:textId="77777777" w:rsidR="000976E9" w:rsidRPr="00ED3D88" w:rsidRDefault="000976E9" w:rsidP="00AE4255">
      <w:pPr>
        <w:jc w:val="both"/>
        <w:rPr>
          <w:rFonts w:ascii="Verdana" w:hAnsi="Verdana"/>
          <w:sz w:val="20"/>
          <w:szCs w:val="20"/>
          <w:lang w:val="nl-BE"/>
        </w:rPr>
      </w:pPr>
    </w:p>
    <w:p w14:paraId="21645F32" w14:textId="77777777" w:rsidR="000976E9" w:rsidRPr="00AE4255" w:rsidRDefault="000976E9" w:rsidP="00AE4255">
      <w:pPr>
        <w:pStyle w:val="A-Lijn"/>
        <w:jc w:val="both"/>
        <w:rPr>
          <w:rFonts w:ascii="Verdana" w:hAnsi="Verdana"/>
          <w:sz w:val="20"/>
          <w:szCs w:val="20"/>
        </w:rPr>
      </w:pPr>
    </w:p>
    <w:p w14:paraId="22A4C307"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25DAB06C"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14:paraId="51AEE0A5" w14:textId="77777777"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AC4684">
        <w:rPr>
          <w:rFonts w:ascii="Verdana" w:hAnsi="Verdana"/>
          <w:b w:val="0"/>
          <w:sz w:val="20"/>
          <w:szCs w:val="20"/>
        </w:rPr>
        <w:t>198</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AC4684">
        <w:rPr>
          <w:rFonts w:ascii="Verdana" w:hAnsi="Verdana"/>
          <w:b w:val="0"/>
          <w:smallCaps w:val="0"/>
          <w:sz w:val="20"/>
          <w:szCs w:val="20"/>
        </w:rPr>
        <w:t>12</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AC4684">
            <w:rPr>
              <w:rFonts w:ascii="Verdana" w:hAnsi="Verdana"/>
              <w:b w:val="0"/>
              <w:smallCaps w:val="0"/>
              <w:sz w:val="20"/>
              <w:szCs w:val="20"/>
            </w:rPr>
            <w:t>december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AC4684">
            <w:rPr>
              <w:rFonts w:ascii="Verdana" w:hAnsi="Verdana"/>
              <w:b w:val="0"/>
              <w:smallCaps w:val="0"/>
              <w:sz w:val="20"/>
              <w:szCs w:val="20"/>
            </w:rPr>
            <w:t>2016</w:t>
          </w:r>
        </w:sdtContent>
      </w:sdt>
    </w:p>
    <w:p w14:paraId="3CED09BC" w14:textId="77777777"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AC4684">
        <w:rPr>
          <w:rStyle w:val="AntwoordNaamMinisterChar"/>
          <w:rFonts w:ascii="Verdana" w:hAnsi="Verdana"/>
          <w:sz w:val="20"/>
          <w:szCs w:val="20"/>
        </w:rPr>
        <w:t>lydia</w:t>
      </w:r>
      <w:proofErr w:type="spellEnd"/>
      <w:r w:rsidR="00AC4684">
        <w:rPr>
          <w:rStyle w:val="AntwoordNaamMinisterChar"/>
          <w:rFonts w:ascii="Verdana" w:hAnsi="Verdana"/>
          <w:sz w:val="20"/>
          <w:szCs w:val="20"/>
        </w:rPr>
        <w:t xml:space="preserve"> </w:t>
      </w:r>
      <w:proofErr w:type="spellStart"/>
      <w:r w:rsidR="00AC4684">
        <w:rPr>
          <w:rStyle w:val="AntwoordNaamMinisterChar"/>
          <w:rFonts w:ascii="Verdana" w:hAnsi="Verdana"/>
          <w:sz w:val="20"/>
          <w:szCs w:val="20"/>
        </w:rPr>
        <w:t>peeters</w:t>
      </w:r>
      <w:proofErr w:type="spellEnd"/>
    </w:p>
    <w:p w14:paraId="6C9B4B6F" w14:textId="77777777" w:rsidR="00326A58" w:rsidRPr="00AE4255" w:rsidRDefault="00326A58" w:rsidP="00AE4255">
      <w:pPr>
        <w:jc w:val="both"/>
        <w:rPr>
          <w:rFonts w:ascii="Verdana" w:hAnsi="Verdana"/>
          <w:sz w:val="20"/>
          <w:szCs w:val="20"/>
        </w:rPr>
      </w:pPr>
    </w:p>
    <w:p w14:paraId="1CA9CEDF" w14:textId="77777777" w:rsidR="000976E9" w:rsidRPr="00AE4255" w:rsidRDefault="000976E9" w:rsidP="00D11B00">
      <w:pPr>
        <w:pStyle w:val="A-Lijn"/>
        <w:jc w:val="both"/>
        <w:rPr>
          <w:rFonts w:ascii="Verdana" w:hAnsi="Verdana"/>
          <w:sz w:val="20"/>
          <w:szCs w:val="20"/>
        </w:rPr>
      </w:pPr>
    </w:p>
    <w:p w14:paraId="66F90BD6" w14:textId="606BD333" w:rsidR="000976E9" w:rsidRDefault="000976E9" w:rsidP="00D11B00">
      <w:pPr>
        <w:jc w:val="both"/>
        <w:rPr>
          <w:rFonts w:ascii="Verdana" w:hAnsi="Verdana"/>
          <w:sz w:val="20"/>
          <w:szCs w:val="20"/>
        </w:rPr>
      </w:pPr>
    </w:p>
    <w:p w14:paraId="01EBC923" w14:textId="77777777" w:rsidR="00234580" w:rsidRPr="00AE4255" w:rsidRDefault="00234580" w:rsidP="00D11B00">
      <w:pPr>
        <w:jc w:val="both"/>
        <w:rPr>
          <w:rFonts w:ascii="Verdana" w:hAnsi="Verdana"/>
          <w:sz w:val="20"/>
          <w:szCs w:val="20"/>
        </w:rPr>
        <w:sectPr w:rsidR="00234580" w:rsidRPr="00AE4255" w:rsidSect="000976E9">
          <w:type w:val="continuous"/>
          <w:pgSz w:w="11906" w:h="16838"/>
          <w:pgMar w:top="1417" w:right="1417" w:bottom="1417" w:left="1417" w:header="708" w:footer="708" w:gutter="0"/>
          <w:cols w:space="708"/>
          <w:docGrid w:linePitch="360"/>
        </w:sectPr>
      </w:pPr>
    </w:p>
    <w:p w14:paraId="7B47EC87" w14:textId="07CB3A00" w:rsidR="00AC4684" w:rsidRDefault="00D11B00" w:rsidP="00234580">
      <w:pPr>
        <w:pStyle w:val="StandaardSV"/>
        <w:numPr>
          <w:ilvl w:val="0"/>
          <w:numId w:val="6"/>
        </w:numPr>
        <w:tabs>
          <w:tab w:val="left" w:pos="284"/>
        </w:tabs>
        <w:ind w:left="284" w:hanging="284"/>
        <w:rPr>
          <w:rFonts w:ascii="Verdana" w:hAnsi="Verdana"/>
          <w:sz w:val="20"/>
        </w:rPr>
      </w:pPr>
      <w:r>
        <w:rPr>
          <w:rFonts w:ascii="Verdana" w:hAnsi="Verdana"/>
          <w:sz w:val="20"/>
        </w:rPr>
        <w:lastRenderedPageBreak/>
        <w:t>Projecten</w:t>
      </w:r>
      <w:r w:rsidR="003B7A52">
        <w:rPr>
          <w:rFonts w:ascii="Verdana" w:hAnsi="Verdana"/>
          <w:sz w:val="20"/>
        </w:rPr>
        <w:t xml:space="preserve"> die</w:t>
      </w:r>
      <w:r w:rsidR="00AC4684" w:rsidRPr="00565032">
        <w:rPr>
          <w:rFonts w:ascii="Verdana" w:hAnsi="Verdana"/>
          <w:sz w:val="20"/>
        </w:rPr>
        <w:t xml:space="preserve"> inzetten op duurzame vormen van energie zoals wind- en zonne-energie</w:t>
      </w:r>
      <w:r w:rsidR="003B7A52">
        <w:rPr>
          <w:rFonts w:ascii="Verdana" w:hAnsi="Verdana"/>
          <w:sz w:val="20"/>
        </w:rPr>
        <w:t>,</w:t>
      </w:r>
      <w:r w:rsidR="00AC4684" w:rsidRPr="00565032">
        <w:rPr>
          <w:rFonts w:ascii="Verdana" w:hAnsi="Verdana"/>
          <w:sz w:val="20"/>
        </w:rPr>
        <w:t xml:space="preserve"> </w:t>
      </w:r>
      <w:r w:rsidR="003B7A52">
        <w:rPr>
          <w:rFonts w:ascii="Verdana" w:hAnsi="Verdana"/>
          <w:sz w:val="20"/>
        </w:rPr>
        <w:t>zijn</w:t>
      </w:r>
      <w:r w:rsidR="00AC4684" w:rsidRPr="00565032">
        <w:rPr>
          <w:rFonts w:ascii="Verdana" w:hAnsi="Verdana"/>
          <w:sz w:val="20"/>
        </w:rPr>
        <w:t xml:space="preserve"> belangrijk</w:t>
      </w:r>
      <w:r w:rsidR="006F55A9">
        <w:rPr>
          <w:rFonts w:ascii="Verdana" w:hAnsi="Verdana"/>
          <w:sz w:val="20"/>
        </w:rPr>
        <w:t xml:space="preserve">. </w:t>
      </w:r>
      <w:r w:rsidR="00A46D86">
        <w:rPr>
          <w:rFonts w:ascii="Verdana" w:hAnsi="Verdana"/>
          <w:sz w:val="20"/>
        </w:rPr>
        <w:t>Het is mijn overtuiging dat dergelijke initiatieven mits het nemen van de nodige inrichtings- en beheerwerken meestal verenigbaar zijn met de aanwezige natuurwaarden</w:t>
      </w:r>
      <w:r>
        <w:rPr>
          <w:rFonts w:ascii="Verdana" w:hAnsi="Verdana"/>
          <w:sz w:val="20"/>
        </w:rPr>
        <w:t>.</w:t>
      </w:r>
    </w:p>
    <w:p w14:paraId="1149E471" w14:textId="77777777" w:rsidR="00AC4684" w:rsidRDefault="00AC4684" w:rsidP="00D11B00">
      <w:pPr>
        <w:pStyle w:val="StandaardSV"/>
        <w:tabs>
          <w:tab w:val="left" w:pos="284"/>
        </w:tabs>
        <w:rPr>
          <w:rFonts w:ascii="Verdana" w:hAnsi="Verdana"/>
          <w:sz w:val="20"/>
        </w:rPr>
      </w:pPr>
    </w:p>
    <w:p w14:paraId="5ACD7E05" w14:textId="34DB184B" w:rsidR="00AC4684" w:rsidRDefault="006F55A9" w:rsidP="00234580">
      <w:pPr>
        <w:pStyle w:val="StandaardSV"/>
        <w:numPr>
          <w:ilvl w:val="0"/>
          <w:numId w:val="6"/>
        </w:numPr>
        <w:tabs>
          <w:tab w:val="left" w:pos="284"/>
        </w:tabs>
        <w:ind w:left="284" w:hanging="284"/>
        <w:rPr>
          <w:rFonts w:ascii="Verdana" w:hAnsi="Verdana"/>
          <w:sz w:val="20"/>
        </w:rPr>
      </w:pPr>
      <w:r>
        <w:rPr>
          <w:rFonts w:ascii="Verdana" w:hAnsi="Verdana"/>
          <w:sz w:val="20"/>
        </w:rPr>
        <w:t>Bij de</w:t>
      </w:r>
      <w:r w:rsidR="00AC4684" w:rsidRPr="00565032">
        <w:rPr>
          <w:rFonts w:ascii="Verdana" w:hAnsi="Verdana"/>
          <w:sz w:val="20"/>
        </w:rPr>
        <w:t xml:space="preserve"> evaluatie van de locatiekeuze in relatie tot de impact op natuur wordt in eerste instantie nagegaan of de gekozen locatie een betekenisvolle impact heeft, dan wel of er onvermijdbare en onherstelbare schade o</w:t>
      </w:r>
      <w:r w:rsidR="00E72009">
        <w:rPr>
          <w:rFonts w:ascii="Verdana" w:hAnsi="Verdana"/>
          <w:sz w:val="20"/>
        </w:rPr>
        <w:t>ntstaat</w:t>
      </w:r>
      <w:r w:rsidR="004B13A2">
        <w:rPr>
          <w:rFonts w:ascii="Verdana" w:hAnsi="Verdana"/>
          <w:sz w:val="20"/>
        </w:rPr>
        <w:t>, die niet met het nemen van milderende maatregelen kan geremedieerd worden</w:t>
      </w:r>
      <w:r w:rsidR="00AC4684" w:rsidRPr="00565032">
        <w:rPr>
          <w:rFonts w:ascii="Verdana" w:hAnsi="Verdana"/>
          <w:sz w:val="20"/>
        </w:rPr>
        <w:t>. Als dat niet het geval is, is de locatie vanuit oogpunt natuur aanvaardbaar.</w:t>
      </w:r>
      <w:r>
        <w:rPr>
          <w:rFonts w:ascii="Verdana" w:hAnsi="Verdana"/>
          <w:sz w:val="20"/>
        </w:rPr>
        <w:t xml:space="preserve"> </w:t>
      </w:r>
      <w:r w:rsidR="00AC4684" w:rsidRPr="00565032">
        <w:rPr>
          <w:rFonts w:ascii="Verdana" w:hAnsi="Verdana"/>
          <w:sz w:val="20"/>
        </w:rPr>
        <w:t>Voor de projecthouder houdt de locatie een strategische keuze in, waarbij het zonnepark direct bij de toekomstige bedrijven wordt gelokaliseerd.</w:t>
      </w:r>
    </w:p>
    <w:p w14:paraId="18685DC9" w14:textId="77777777" w:rsidR="00AC4684" w:rsidRDefault="00AC4684" w:rsidP="00D11B00">
      <w:pPr>
        <w:pStyle w:val="Lijstalinea"/>
        <w:tabs>
          <w:tab w:val="left" w:pos="284"/>
        </w:tabs>
        <w:ind w:left="0"/>
        <w:rPr>
          <w:rFonts w:ascii="Verdana" w:hAnsi="Verdana"/>
          <w:sz w:val="20"/>
        </w:rPr>
      </w:pPr>
    </w:p>
    <w:p w14:paraId="3FF684D0" w14:textId="7E528686" w:rsidR="00AC4684" w:rsidRPr="004B13A2" w:rsidRDefault="00AC4684" w:rsidP="00234580">
      <w:pPr>
        <w:pStyle w:val="StandaardSV"/>
        <w:numPr>
          <w:ilvl w:val="0"/>
          <w:numId w:val="6"/>
        </w:numPr>
        <w:tabs>
          <w:tab w:val="left" w:pos="284"/>
        </w:tabs>
        <w:ind w:left="284" w:hanging="284"/>
        <w:rPr>
          <w:rFonts w:ascii="Verdana" w:hAnsi="Verdana"/>
          <w:sz w:val="20"/>
        </w:rPr>
      </w:pPr>
      <w:r w:rsidRPr="004B13A2">
        <w:rPr>
          <w:rFonts w:ascii="Verdana" w:hAnsi="Verdana"/>
          <w:sz w:val="20"/>
        </w:rPr>
        <w:t>Op Kristalpark III komen een aantal belangrijke populaties van lentevuurspin, kommavlinder, heivlinder, veldleeuwerik</w:t>
      </w:r>
      <w:r w:rsidR="00F97D83" w:rsidRPr="004B13A2">
        <w:rPr>
          <w:rFonts w:ascii="Verdana" w:hAnsi="Verdana"/>
          <w:sz w:val="20"/>
        </w:rPr>
        <w:t xml:space="preserve"> en</w:t>
      </w:r>
      <w:r w:rsidRPr="004B13A2">
        <w:rPr>
          <w:rFonts w:ascii="Verdana" w:hAnsi="Verdana"/>
          <w:sz w:val="20"/>
        </w:rPr>
        <w:t xml:space="preserve"> boszandloopkever voor.</w:t>
      </w:r>
      <w:r w:rsidR="009442A1" w:rsidRPr="004B13A2">
        <w:rPr>
          <w:rFonts w:ascii="Verdana" w:hAnsi="Verdana"/>
          <w:sz w:val="20"/>
        </w:rPr>
        <w:t xml:space="preserve"> E</w:t>
      </w:r>
      <w:r w:rsidRPr="004B13A2">
        <w:rPr>
          <w:rFonts w:ascii="Verdana" w:hAnsi="Verdana"/>
          <w:sz w:val="20"/>
        </w:rPr>
        <w:t xml:space="preserve">r </w:t>
      </w:r>
      <w:r w:rsidR="009442A1" w:rsidRPr="004B13A2">
        <w:rPr>
          <w:rFonts w:ascii="Verdana" w:hAnsi="Verdana"/>
          <w:sz w:val="20"/>
        </w:rPr>
        <w:t xml:space="preserve">wordt </w:t>
      </w:r>
      <w:r w:rsidRPr="004B13A2">
        <w:rPr>
          <w:rFonts w:ascii="Verdana" w:hAnsi="Verdana"/>
          <w:sz w:val="20"/>
        </w:rPr>
        <w:t xml:space="preserve">naar gestreefd om </w:t>
      </w:r>
      <w:r w:rsidR="004B13A2" w:rsidRPr="004B13A2">
        <w:rPr>
          <w:rFonts w:ascii="Verdana" w:hAnsi="Verdana"/>
          <w:sz w:val="20"/>
        </w:rPr>
        <w:t xml:space="preserve">deze soorten </w:t>
      </w:r>
      <w:r w:rsidR="00226EB8">
        <w:rPr>
          <w:rFonts w:ascii="Verdana" w:hAnsi="Verdana"/>
          <w:sz w:val="20"/>
        </w:rPr>
        <w:t xml:space="preserve">zoveel mogelijk </w:t>
      </w:r>
      <w:r w:rsidRPr="004B13A2">
        <w:rPr>
          <w:rFonts w:ascii="Verdana" w:hAnsi="Verdana"/>
          <w:sz w:val="20"/>
        </w:rPr>
        <w:t xml:space="preserve">op het toekomstige industrieterrein te behouden en voor verbeterde of alternatieve leefgebieden te zorgen. Bij de ontwikkeling van het zonnepark wordt </w:t>
      </w:r>
      <w:r w:rsidR="009442A1" w:rsidRPr="004B13A2">
        <w:rPr>
          <w:rFonts w:ascii="Verdana" w:hAnsi="Verdana"/>
          <w:sz w:val="20"/>
        </w:rPr>
        <w:t xml:space="preserve">specifiek </w:t>
      </w:r>
      <w:r w:rsidRPr="004B13A2">
        <w:rPr>
          <w:rFonts w:ascii="Verdana" w:hAnsi="Verdana"/>
          <w:sz w:val="20"/>
        </w:rPr>
        <w:t>met de</w:t>
      </w:r>
      <w:r w:rsidR="004B13A2">
        <w:rPr>
          <w:rFonts w:ascii="Verdana" w:hAnsi="Verdana"/>
          <w:sz w:val="20"/>
        </w:rPr>
        <w:t>ze</w:t>
      </w:r>
      <w:r w:rsidRPr="004B13A2">
        <w:rPr>
          <w:rFonts w:ascii="Verdana" w:hAnsi="Verdana"/>
          <w:sz w:val="20"/>
        </w:rPr>
        <w:t xml:space="preserve"> soorten rekening gehouden door ruimten en stroken te voorzien waarin geen zonnepanelen komen. Hierbinnen kan voor verbetering van het leefgebied (habitat) gezorgd worden. Ook </w:t>
      </w:r>
      <w:r w:rsidR="00D5536D" w:rsidRPr="004B13A2">
        <w:rPr>
          <w:rFonts w:ascii="Verdana" w:hAnsi="Verdana"/>
          <w:sz w:val="20"/>
        </w:rPr>
        <w:t xml:space="preserve">worden maatregelen </w:t>
      </w:r>
      <w:r w:rsidRPr="004B13A2">
        <w:rPr>
          <w:rFonts w:ascii="Verdana" w:hAnsi="Verdana"/>
          <w:sz w:val="20"/>
        </w:rPr>
        <w:t>qua inrichting</w:t>
      </w:r>
      <w:r w:rsidR="00D5536D" w:rsidRPr="004B13A2">
        <w:rPr>
          <w:rFonts w:ascii="Verdana" w:hAnsi="Verdana"/>
          <w:sz w:val="20"/>
        </w:rPr>
        <w:t xml:space="preserve"> en</w:t>
      </w:r>
      <w:r w:rsidRPr="004B13A2">
        <w:rPr>
          <w:rFonts w:ascii="Verdana" w:hAnsi="Verdana"/>
          <w:sz w:val="20"/>
        </w:rPr>
        <w:t xml:space="preserve"> beheer </w:t>
      </w:r>
      <w:r w:rsidR="00D5536D" w:rsidRPr="004B13A2">
        <w:rPr>
          <w:rFonts w:ascii="Verdana" w:hAnsi="Verdana"/>
          <w:sz w:val="20"/>
        </w:rPr>
        <w:t>voorzien</w:t>
      </w:r>
      <w:r w:rsidRPr="004B13A2">
        <w:rPr>
          <w:rFonts w:ascii="Verdana" w:hAnsi="Verdana"/>
          <w:sz w:val="20"/>
        </w:rPr>
        <w:t xml:space="preserve">, voorafgaand aan de exploitatie. Dit alles zal opgenomen worden in een draaiboek om de plaatsing van de zonnepanelen in goede banen te leiden. In 2017 wordt verder gewerkt aan dit draaiboek om tot een win-win situatie te komen, waarbij zorg voor de biodiversiteit wordt gekoppeld aan de exploitatie van het zonnepark. Daarnaast worden in de exploitatiefase soortgerichte beheermaatregelen </w:t>
      </w:r>
      <w:r w:rsidR="009442A1" w:rsidRPr="004B13A2">
        <w:rPr>
          <w:rFonts w:ascii="Verdana" w:hAnsi="Verdana"/>
          <w:sz w:val="20"/>
        </w:rPr>
        <w:t>voorzien</w:t>
      </w:r>
      <w:r w:rsidRPr="004B13A2">
        <w:rPr>
          <w:rFonts w:ascii="Verdana" w:hAnsi="Verdana"/>
          <w:sz w:val="20"/>
        </w:rPr>
        <w:t>.</w:t>
      </w:r>
    </w:p>
    <w:p w14:paraId="6F51F6B4" w14:textId="77777777" w:rsidR="00AC4684" w:rsidRDefault="00AC4684" w:rsidP="00D11B00">
      <w:pPr>
        <w:pStyle w:val="StandaardSV"/>
        <w:tabs>
          <w:tab w:val="left" w:pos="284"/>
        </w:tabs>
        <w:rPr>
          <w:rFonts w:ascii="Verdana" w:hAnsi="Verdana"/>
          <w:sz w:val="20"/>
        </w:rPr>
      </w:pPr>
    </w:p>
    <w:p w14:paraId="36723ABF" w14:textId="30ACB4DF" w:rsidR="0075030D" w:rsidRPr="00EB5F47" w:rsidRDefault="007B0CC9" w:rsidP="00234580">
      <w:pPr>
        <w:pStyle w:val="StandaardSV"/>
        <w:numPr>
          <w:ilvl w:val="0"/>
          <w:numId w:val="6"/>
        </w:numPr>
        <w:tabs>
          <w:tab w:val="left" w:pos="284"/>
        </w:tabs>
        <w:ind w:left="284" w:hanging="284"/>
        <w:rPr>
          <w:rFonts w:ascii="Verdana" w:hAnsi="Verdana"/>
          <w:sz w:val="20"/>
        </w:rPr>
      </w:pPr>
      <w:r>
        <w:rPr>
          <w:rFonts w:ascii="Verdana" w:hAnsi="Verdana"/>
          <w:sz w:val="20"/>
        </w:rPr>
        <w:t>Ik</w:t>
      </w:r>
      <w:r w:rsidR="00AC4684" w:rsidRPr="00565032">
        <w:rPr>
          <w:rFonts w:ascii="Verdana" w:hAnsi="Verdana"/>
          <w:sz w:val="20"/>
        </w:rPr>
        <w:t xml:space="preserve"> </w:t>
      </w:r>
      <w:bookmarkStart w:id="0" w:name="_GoBack"/>
      <w:bookmarkEnd w:id="0"/>
      <w:r w:rsidR="00AC4684" w:rsidRPr="00565032">
        <w:rPr>
          <w:rFonts w:ascii="Verdana" w:hAnsi="Verdana"/>
          <w:sz w:val="20"/>
        </w:rPr>
        <w:t>betreu</w:t>
      </w:r>
      <w:r>
        <w:rPr>
          <w:rFonts w:ascii="Verdana" w:hAnsi="Verdana"/>
          <w:sz w:val="20"/>
        </w:rPr>
        <w:t>r</w:t>
      </w:r>
      <w:r w:rsidR="006F55A9">
        <w:rPr>
          <w:rFonts w:ascii="Verdana" w:hAnsi="Verdana"/>
          <w:sz w:val="20"/>
        </w:rPr>
        <w:t xml:space="preserve"> elke vorm van </w:t>
      </w:r>
      <w:r w:rsidR="00AC4684" w:rsidRPr="00565032">
        <w:rPr>
          <w:rFonts w:ascii="Verdana" w:hAnsi="Verdana"/>
          <w:sz w:val="20"/>
        </w:rPr>
        <w:t>escalatie en polarisatie</w:t>
      </w:r>
      <w:r w:rsidR="006F55A9">
        <w:rPr>
          <w:rFonts w:ascii="Verdana" w:hAnsi="Verdana"/>
          <w:sz w:val="20"/>
        </w:rPr>
        <w:t xml:space="preserve">. Initiatieven ter zake zijn niet aan de orde. </w:t>
      </w:r>
    </w:p>
    <w:sectPr w:rsidR="0075030D" w:rsidRPr="00EB5F47" w:rsidSect="00AC4684">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D0E0241"/>
    <w:multiLevelType w:val="hybridMultilevel"/>
    <w:tmpl w:val="42344B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D0378A5"/>
    <w:multiLevelType w:val="hybridMultilevel"/>
    <w:tmpl w:val="906C22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4"/>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210C07"/>
    <w:rsid w:val="00226EB8"/>
    <w:rsid w:val="00234580"/>
    <w:rsid w:val="002346BF"/>
    <w:rsid w:val="00301372"/>
    <w:rsid w:val="00326A58"/>
    <w:rsid w:val="003A470F"/>
    <w:rsid w:val="003B7A52"/>
    <w:rsid w:val="004B13A2"/>
    <w:rsid w:val="0056360C"/>
    <w:rsid w:val="005C18D1"/>
    <w:rsid w:val="005D5073"/>
    <w:rsid w:val="005E1766"/>
    <w:rsid w:val="005E38CA"/>
    <w:rsid w:val="006563FB"/>
    <w:rsid w:val="0069528B"/>
    <w:rsid w:val="006D1A62"/>
    <w:rsid w:val="006F55A9"/>
    <w:rsid w:val="0071248C"/>
    <w:rsid w:val="007252C7"/>
    <w:rsid w:val="0075030D"/>
    <w:rsid w:val="007B0CC9"/>
    <w:rsid w:val="007C07F4"/>
    <w:rsid w:val="007F5A41"/>
    <w:rsid w:val="0088613D"/>
    <w:rsid w:val="008B102E"/>
    <w:rsid w:val="008D1BFB"/>
    <w:rsid w:val="008D5DB4"/>
    <w:rsid w:val="00932B48"/>
    <w:rsid w:val="009347E0"/>
    <w:rsid w:val="009442A1"/>
    <w:rsid w:val="009D7043"/>
    <w:rsid w:val="00A46D86"/>
    <w:rsid w:val="00A51FBA"/>
    <w:rsid w:val="00AC4684"/>
    <w:rsid w:val="00AE4255"/>
    <w:rsid w:val="00AE4C4D"/>
    <w:rsid w:val="00AF015F"/>
    <w:rsid w:val="00B45EB2"/>
    <w:rsid w:val="00BE425A"/>
    <w:rsid w:val="00C91441"/>
    <w:rsid w:val="00CC4574"/>
    <w:rsid w:val="00D02FE6"/>
    <w:rsid w:val="00D11B00"/>
    <w:rsid w:val="00D37DEE"/>
    <w:rsid w:val="00D5536D"/>
    <w:rsid w:val="00D71D99"/>
    <w:rsid w:val="00D754F2"/>
    <w:rsid w:val="00DB41C0"/>
    <w:rsid w:val="00DC4DB6"/>
    <w:rsid w:val="00E55200"/>
    <w:rsid w:val="00E72009"/>
    <w:rsid w:val="00E85C8D"/>
    <w:rsid w:val="00EB5F47"/>
    <w:rsid w:val="00ED3D88"/>
    <w:rsid w:val="00ED4AD8"/>
    <w:rsid w:val="00F97D83"/>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F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D37DEE"/>
    <w:rPr>
      <w:rFonts w:ascii="Tahoma" w:hAnsi="Tahoma" w:cs="Tahoma"/>
      <w:sz w:val="16"/>
      <w:szCs w:val="16"/>
    </w:rPr>
  </w:style>
  <w:style w:type="character" w:customStyle="1" w:styleId="BallontekstChar">
    <w:name w:val="Ballontekst Char"/>
    <w:basedOn w:val="Standaardalinea-lettertype"/>
    <w:link w:val="Ballontekst"/>
    <w:rsid w:val="00D37DEE"/>
    <w:rPr>
      <w:rFonts w:ascii="Tahoma" w:hAnsi="Tahoma" w:cs="Tahoma"/>
      <w:sz w:val="16"/>
      <w:szCs w:val="16"/>
      <w:lang w:val="nl-NL" w:eastAsia="nl-NL"/>
    </w:rPr>
  </w:style>
  <w:style w:type="paragraph" w:customStyle="1" w:styleId="StandaardSV">
    <w:name w:val="Standaard SV"/>
    <w:basedOn w:val="Standaard"/>
    <w:rsid w:val="00AC4684"/>
    <w:pPr>
      <w:jc w:val="both"/>
    </w:pPr>
    <w:rPr>
      <w:szCs w:val="20"/>
    </w:rPr>
  </w:style>
  <w:style w:type="paragraph" w:styleId="Lijstalinea">
    <w:name w:val="List Paragraph"/>
    <w:basedOn w:val="Standaard"/>
    <w:uiPriority w:val="34"/>
    <w:qFormat/>
    <w:rsid w:val="00AC4684"/>
    <w:pPr>
      <w:ind w:left="720"/>
      <w:contextualSpacing/>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D37DEE"/>
    <w:rPr>
      <w:rFonts w:ascii="Tahoma" w:hAnsi="Tahoma" w:cs="Tahoma"/>
      <w:sz w:val="16"/>
      <w:szCs w:val="16"/>
    </w:rPr>
  </w:style>
  <w:style w:type="character" w:customStyle="1" w:styleId="BallontekstChar">
    <w:name w:val="Ballontekst Char"/>
    <w:basedOn w:val="Standaardalinea-lettertype"/>
    <w:link w:val="Ballontekst"/>
    <w:rsid w:val="00D37DEE"/>
    <w:rPr>
      <w:rFonts w:ascii="Tahoma" w:hAnsi="Tahoma" w:cs="Tahoma"/>
      <w:sz w:val="16"/>
      <w:szCs w:val="16"/>
      <w:lang w:val="nl-NL" w:eastAsia="nl-NL"/>
    </w:rPr>
  </w:style>
  <w:style w:type="paragraph" w:customStyle="1" w:styleId="StandaardSV">
    <w:name w:val="Standaard SV"/>
    <w:basedOn w:val="Standaard"/>
    <w:rsid w:val="00AC4684"/>
    <w:pPr>
      <w:jc w:val="both"/>
    </w:pPr>
    <w:rPr>
      <w:szCs w:val="20"/>
    </w:rPr>
  </w:style>
  <w:style w:type="paragraph" w:styleId="Lijstalinea">
    <w:name w:val="List Paragraph"/>
    <w:basedOn w:val="Standaard"/>
    <w:uiPriority w:val="34"/>
    <w:qFormat/>
    <w:rsid w:val="00AC4684"/>
    <w:pPr>
      <w:ind w:left="720"/>
      <w:contextualSpacing/>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B4FD2"/>
    <w:rsid w:val="006668DE"/>
    <w:rsid w:val="00E22F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9CC6EABF89740882D6CD7B2CE0776" ma:contentTypeVersion="0" ma:contentTypeDescription="Een nieuw document maken." ma:contentTypeScope="" ma:versionID="565efd325ff782ed27030943f0d8557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93B9-5926-44CD-9207-581EB5D70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1D7D2B-65E6-456C-B983-07DAFF2F23CF}">
  <ds:schemaRefs>
    <ds:schemaRef ds:uri="http://schemas.microsoft.com/sharepoint/v3/contenttype/forms"/>
  </ds:schemaRefs>
</ds:datastoreItem>
</file>

<file path=customXml/itemProps3.xml><?xml version="1.0" encoding="utf-8"?>
<ds:datastoreItem xmlns:ds="http://schemas.openxmlformats.org/officeDocument/2006/customXml" ds:itemID="{D8047740-4112-4914-9D7E-B32C900C09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F95C5-BEFE-4143-A1C8-39FC4814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6</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2017-01-17T13:01:00Z</cp:lastPrinted>
  <dcterms:created xsi:type="dcterms:W3CDTF">2017-01-17T13:02:00Z</dcterms:created>
  <dcterms:modified xsi:type="dcterms:W3CDTF">2017-01-23T10:17:00Z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0x0101003589CC6EABF89740882D6CD7B2CE0776</vt:lpwstr>
  </property>
</Properties>
</file>