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13" w:rsidRPr="002A43AD" w:rsidRDefault="00C6162B" w:rsidP="00843090">
      <w:pPr>
        <w:pStyle w:val="opschrift"/>
      </w:pPr>
      <w:bookmarkStart w:id="0" w:name="_GoBack"/>
      <w:bookmarkEnd w:id="0"/>
      <w:r w:rsidRPr="00451CDB">
        <w:t>schriftelijke vraag</w:t>
      </w:r>
    </w:p>
    <w:p w:rsidR="00C96513" w:rsidRDefault="00E33FFE" w:rsidP="00E75678"/>
    <w:p w:rsidR="00C96513" w:rsidRPr="00451CDB" w:rsidRDefault="00C6162B" w:rsidP="00E75678">
      <w:r w:rsidRPr="00451CDB">
        <w:t xml:space="preserve">nr. </w:t>
      </w:r>
      <w:r w:rsidR="00991E95">
        <w:t>254</w:t>
      </w:r>
    </w:p>
    <w:p w:rsidR="00C96513" w:rsidRPr="00451CDB" w:rsidRDefault="00C6162B"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C6162B" w:rsidP="00E75678">
      <w:r w:rsidRPr="00451CDB">
        <w:t>datum: 19 januari 2017</w:t>
      </w:r>
    </w:p>
    <w:p w:rsidR="00C96513" w:rsidRPr="008A4109" w:rsidRDefault="00E33FFE" w:rsidP="00E75678">
      <w:pPr>
        <w:pBdr>
          <w:bottom w:val="single" w:sz="4" w:space="1" w:color="auto"/>
        </w:pBdr>
      </w:pPr>
    </w:p>
    <w:p w:rsidR="00C96513" w:rsidRPr="008A4109" w:rsidRDefault="00E33FFE" w:rsidP="00E75678"/>
    <w:p w:rsidR="00C96513" w:rsidRPr="00451CDB" w:rsidRDefault="00C6162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proofErr w:type="spellStart"/>
      <w:r w:rsidRPr="00451CDB">
        <w:rPr>
          <w:b/>
          <w:smallCaps/>
          <w:szCs w:val="22"/>
          <w:lang w:val="nl-BE"/>
        </w:rPr>
        <w:t>philippe</w:t>
      </w:r>
      <w:proofErr w:type="spellEnd"/>
      <w:r w:rsidRPr="00451CDB">
        <w:rPr>
          <w:b/>
          <w:smallCaps/>
          <w:szCs w:val="22"/>
          <w:lang w:val="nl-BE"/>
        </w:rPr>
        <w:t xml:space="preserve"> </w:t>
      </w:r>
      <w:proofErr w:type="spellStart"/>
      <w:r w:rsidRPr="00451CDB">
        <w:rPr>
          <w:b/>
          <w:smallCaps/>
          <w:szCs w:val="22"/>
          <w:lang w:val="nl-BE"/>
        </w:rPr>
        <w:t>muyters</w:t>
      </w:r>
      <w:proofErr w:type="spellEnd"/>
    </w:p>
    <w:p w:rsidR="00C96513" w:rsidRPr="00C96513" w:rsidRDefault="00C6162B"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werk, economie, innovatie en sport</w:t>
      </w:r>
    </w:p>
    <w:p w:rsidR="00C96513" w:rsidRPr="008A4109" w:rsidRDefault="00E33FFE" w:rsidP="00E75678">
      <w:pPr>
        <w:pStyle w:val="StandaardSV"/>
        <w:pBdr>
          <w:bottom w:val="single" w:sz="4" w:space="1" w:color="auto"/>
        </w:pBdr>
        <w:jc w:val="left"/>
        <w:rPr>
          <w:rFonts w:ascii="Verdana" w:hAnsi="Verdana"/>
          <w:sz w:val="20"/>
          <w:lang w:val="nl-BE"/>
        </w:rPr>
      </w:pPr>
    </w:p>
    <w:p w:rsidR="00451CDB" w:rsidRPr="008A4109" w:rsidRDefault="00E33FFE" w:rsidP="00E75678">
      <w:pPr>
        <w:pStyle w:val="StandaardSV"/>
        <w:jc w:val="left"/>
        <w:rPr>
          <w:rFonts w:ascii="Verdana" w:hAnsi="Verdana"/>
          <w:sz w:val="20"/>
        </w:rPr>
      </w:pPr>
    </w:p>
    <w:p w:rsidR="00451CDB" w:rsidRPr="008C1B72" w:rsidRDefault="00E33FFE" w:rsidP="00E75678">
      <w:pPr>
        <w:pStyle w:val="StandaardSV"/>
        <w:jc w:val="left"/>
        <w:rPr>
          <w:rFonts w:ascii="Verdana" w:hAnsi="Verdana"/>
          <w:sz w:val="20"/>
        </w:rPr>
      </w:pPr>
    </w:p>
    <w:p w:rsidR="00C6162B" w:rsidRDefault="00C6162B" w:rsidP="00C6162B">
      <w:pPr>
        <w:pStyle w:val="StijlStandaardSVVerdana10ptCursiefLinks-175cm"/>
        <w:rPr>
          <w:rFonts w:eastAsia="Calibri"/>
          <w:lang w:val="nl-BE" w:eastAsia="en-US"/>
        </w:rPr>
      </w:pPr>
      <w:r>
        <w:rPr>
          <w:rFonts w:eastAsia="Calibri"/>
          <w:lang w:val="nl-BE" w:eastAsia="en-US"/>
        </w:rPr>
        <w:t>SALK  -   Toeleiding naar werk in het Maasland</w:t>
      </w:r>
    </w:p>
    <w:p w:rsidR="002B2083" w:rsidRPr="00C6162B" w:rsidRDefault="00E33FFE" w:rsidP="00E75678">
      <w:pPr>
        <w:pStyle w:val="StijlStandaardSVVerdana10ptLinks-175cm"/>
        <w:rPr>
          <w:lang w:val="nl-BE"/>
        </w:rPr>
      </w:pPr>
    </w:p>
    <w:p w:rsidR="00D24B1D" w:rsidRPr="00732AE2" w:rsidRDefault="00383E38" w:rsidP="00732AE2">
      <w:pPr>
        <w:rPr>
          <w:rFonts w:cs="Arial"/>
          <w:bCs/>
          <w:lang w:eastAsia="nl-BE"/>
        </w:rPr>
      </w:pPr>
      <w:r>
        <w:rPr>
          <w:rFonts w:eastAsia="Verdana" w:cs="Verdana"/>
        </w:rPr>
        <w:t>Medio</w:t>
      </w:r>
      <w:r w:rsidR="00C6162B" w:rsidRPr="00732AE2">
        <w:rPr>
          <w:rFonts w:eastAsia="Verdana" w:cs="Verdana"/>
        </w:rPr>
        <w:t xml:space="preserve"> december 2016 was er een nieuwe bijeenkomst van de </w:t>
      </w:r>
      <w:r w:rsidR="00C6162B" w:rsidRPr="00732AE2">
        <w:rPr>
          <w:rFonts w:eastAsia="Verdana" w:cs="Verdana"/>
          <w:bCs/>
          <w:lang w:val="nl-BE" w:eastAsia="nl-BE"/>
        </w:rPr>
        <w:t xml:space="preserve">taskforce in het kader van het SALK, het Strategisch Actieplan Limburg in het Kwadraat. </w:t>
      </w:r>
    </w:p>
    <w:p w:rsidR="00383E38" w:rsidRDefault="00383E38" w:rsidP="00732AE2">
      <w:pPr>
        <w:rPr>
          <w:rFonts w:eastAsia="Verdana" w:cs="Verdana"/>
          <w:lang w:val="nl-BE" w:eastAsia="en-US"/>
        </w:rPr>
      </w:pPr>
    </w:p>
    <w:p w:rsidR="00D24B1D" w:rsidRPr="00732AE2" w:rsidRDefault="00C6162B" w:rsidP="00732AE2">
      <w:pPr>
        <w:rPr>
          <w:rFonts w:cs="Arial"/>
          <w:lang w:val="nl-BE" w:eastAsia="en-US"/>
        </w:rPr>
      </w:pPr>
      <w:r w:rsidRPr="00732AE2">
        <w:rPr>
          <w:rFonts w:eastAsia="Verdana" w:cs="Verdana"/>
          <w:lang w:val="nl-BE" w:eastAsia="en-US"/>
        </w:rPr>
        <w:t>Naast de procesopvolging van de SALK-projecten word</w:t>
      </w:r>
      <w:r>
        <w:rPr>
          <w:rFonts w:eastAsia="Verdana" w:cs="Verdana"/>
          <w:lang w:val="nl-BE" w:eastAsia="en-US"/>
        </w:rPr>
        <w:t>t jaarlijks ook de socio-e</w:t>
      </w:r>
      <w:r w:rsidRPr="00732AE2">
        <w:rPr>
          <w:rFonts w:eastAsia="Verdana" w:cs="Verdana"/>
          <w:lang w:val="nl-BE" w:eastAsia="en-US"/>
        </w:rPr>
        <w:t xml:space="preserve">conomische toestand van Limburg onder de loep genomen. </w:t>
      </w:r>
    </w:p>
    <w:p w:rsidR="00383E38" w:rsidRDefault="00383E38" w:rsidP="00732AE2">
      <w:pPr>
        <w:rPr>
          <w:rFonts w:eastAsia="Verdana" w:cs="Verdana"/>
          <w:lang w:val="nl-BE" w:eastAsia="en-US"/>
        </w:rPr>
      </w:pPr>
    </w:p>
    <w:p w:rsidR="00D26563" w:rsidRPr="00732AE2" w:rsidRDefault="00C6162B" w:rsidP="00732AE2">
      <w:pPr>
        <w:rPr>
          <w:rFonts w:cs="Arial"/>
        </w:rPr>
      </w:pPr>
      <w:r w:rsidRPr="00732AE2">
        <w:rPr>
          <w:rFonts w:eastAsia="Verdana" w:cs="Verdana"/>
          <w:lang w:val="nl-BE" w:eastAsia="en-US"/>
        </w:rPr>
        <w:t>We lezen dat uit de meest recentste cijfers van de diverse actoren (VDAB, UNIZO, Graydon, …) inzake werkloosheid, vacatures, aantal starters ed. steeds meer positieve signalen klinken.</w:t>
      </w:r>
      <w:r>
        <w:rPr>
          <w:rFonts w:eastAsia="Verdana" w:cs="Verdana"/>
          <w:lang w:val="nl-BE" w:eastAsia="en-US"/>
        </w:rPr>
        <w:t xml:space="preserve"> We lezen ook dat er </w:t>
      </w:r>
      <w:r w:rsidRPr="00732AE2">
        <w:rPr>
          <w:rFonts w:eastAsia="Verdana" w:cs="Verdana"/>
        </w:rPr>
        <w:t xml:space="preserve">nog zeer sterke regionale verschillen zijn inzake werkloosheid en het aantal ontvangen vacatures. Zo is in Midden-Limburg de stijging van het aantal vacatures veel groter dan in het Maasland of Noord-Limburg, waar eerder geen of slechts een zeer beperkte stijging wordt waargenomen. </w:t>
      </w:r>
    </w:p>
    <w:p w:rsidR="00383E38" w:rsidRDefault="00383E38" w:rsidP="00732AE2">
      <w:pPr>
        <w:rPr>
          <w:rFonts w:eastAsia="Verdana" w:cs="Verdana"/>
        </w:rPr>
      </w:pPr>
    </w:p>
    <w:p w:rsidR="00732AE2" w:rsidRDefault="00C6162B" w:rsidP="00732AE2">
      <w:pPr>
        <w:rPr>
          <w:rFonts w:cs="Arial"/>
        </w:rPr>
      </w:pPr>
      <w:r w:rsidRPr="00732AE2">
        <w:rPr>
          <w:rFonts w:eastAsia="Verdana" w:cs="Verdana"/>
        </w:rPr>
        <w:t xml:space="preserve">De laagste spanningsindicator is terug te vinden in Midden-Limburg met 6,9. Het Maasland geldt als uitschieter met een spanningsindicator van 21,7, ondanks een beter cijfer dan in november vorig jaar (36,5). </w:t>
      </w:r>
    </w:p>
    <w:p w:rsidR="00383E38" w:rsidRDefault="00383E38" w:rsidP="00732AE2">
      <w:pPr>
        <w:rPr>
          <w:rFonts w:eastAsia="Verdana" w:cs="Verdana"/>
        </w:rPr>
      </w:pPr>
    </w:p>
    <w:p w:rsidR="00383E38" w:rsidRDefault="00C6162B" w:rsidP="00732AE2">
      <w:pPr>
        <w:rPr>
          <w:rFonts w:cs="Arial"/>
        </w:rPr>
      </w:pPr>
      <w:r>
        <w:rPr>
          <w:rFonts w:eastAsia="Verdana" w:cs="Verdana"/>
        </w:rPr>
        <w:t xml:space="preserve">Verder lezen we ook dat de </w:t>
      </w:r>
      <w:r w:rsidRPr="00732AE2">
        <w:rPr>
          <w:rFonts w:eastAsia="Verdana" w:cs="Verdana"/>
        </w:rPr>
        <w:t xml:space="preserve">grote spanningsindicator in het Maasland </w:t>
      </w:r>
      <w:r>
        <w:rPr>
          <w:rFonts w:eastAsia="Verdana" w:cs="Verdana"/>
        </w:rPr>
        <w:t xml:space="preserve">aan geeft dat er </w:t>
      </w:r>
      <w:r w:rsidRPr="00732AE2">
        <w:rPr>
          <w:rFonts w:eastAsia="Verdana" w:cs="Verdana"/>
        </w:rPr>
        <w:t>een dubbel probleem is</w:t>
      </w:r>
      <w:r>
        <w:rPr>
          <w:rFonts w:eastAsia="Verdana" w:cs="Verdana"/>
        </w:rPr>
        <w:t>:</w:t>
      </w:r>
      <w:r w:rsidRPr="00732AE2">
        <w:rPr>
          <w:rFonts w:eastAsia="Verdana" w:cs="Verdana"/>
        </w:rPr>
        <w:t xml:space="preserve"> </w:t>
      </w:r>
    </w:p>
    <w:p w:rsidR="00D24B1D" w:rsidRPr="00383E38" w:rsidRDefault="00C6162B" w:rsidP="00383E38">
      <w:pPr>
        <w:pStyle w:val="Lijstalinea"/>
        <w:numPr>
          <w:ilvl w:val="0"/>
          <w:numId w:val="16"/>
        </w:numPr>
        <w:rPr>
          <w:rFonts w:cs="Arial"/>
        </w:rPr>
      </w:pPr>
      <w:r w:rsidRPr="00383E38">
        <w:rPr>
          <w:rFonts w:eastAsia="Verdana" w:cs="Verdana"/>
        </w:rPr>
        <w:t>enerzijds een tekort aan openstaande vacatures in deze regio, noch een merkbare stijging van het aantal vacatures in deze regio</w:t>
      </w:r>
      <w:r w:rsidR="00C650AD">
        <w:rPr>
          <w:rFonts w:eastAsia="Verdana" w:cs="Verdana"/>
        </w:rPr>
        <w:t>;</w:t>
      </w:r>
      <w:r w:rsidRPr="00383E38">
        <w:rPr>
          <w:rFonts w:eastAsia="Verdana" w:cs="Verdana"/>
        </w:rPr>
        <w:t xml:space="preserve"> </w:t>
      </w:r>
    </w:p>
    <w:p w:rsidR="00D24B1D" w:rsidRPr="00383E38" w:rsidRDefault="00C6162B" w:rsidP="00383E38">
      <w:pPr>
        <w:pStyle w:val="Lijstalinea"/>
        <w:numPr>
          <w:ilvl w:val="0"/>
          <w:numId w:val="16"/>
        </w:numPr>
        <w:rPr>
          <w:rFonts w:cs="Arial"/>
        </w:rPr>
      </w:pPr>
      <w:r w:rsidRPr="00383E38">
        <w:rPr>
          <w:rFonts w:eastAsia="Verdana" w:cs="Verdana"/>
        </w:rPr>
        <w:t xml:space="preserve">anderzijds een probleem waarbij niet-werkende werkzoekenden moeilijk een job vinden in naburige regio’s. </w:t>
      </w:r>
    </w:p>
    <w:p w:rsidR="00383E38" w:rsidRDefault="00383E38" w:rsidP="00732AE2">
      <w:pPr>
        <w:rPr>
          <w:rFonts w:eastAsia="Verdana" w:cs="Verdana"/>
        </w:rPr>
      </w:pPr>
    </w:p>
    <w:p w:rsidR="00D24B1D" w:rsidRDefault="00C6162B" w:rsidP="00732AE2">
      <w:pPr>
        <w:rPr>
          <w:rFonts w:eastAsia="Verdana" w:cs="Verdana"/>
        </w:rPr>
      </w:pPr>
      <w:r w:rsidRPr="00732AE2">
        <w:rPr>
          <w:rFonts w:eastAsia="Verdana" w:cs="Verdana"/>
        </w:rPr>
        <w:t>De Taskforce nam recent kennis van de resultaten van de inspanningen van VDAB Limburg in het Maasland en vraagt en vraagt bijkomende initiatieven ten aanzien van de regio’s met de hoogste werkloosheidsgraad en spanningsindicator.</w:t>
      </w:r>
    </w:p>
    <w:p w:rsidR="00383E38" w:rsidRPr="00732AE2" w:rsidRDefault="00383E38" w:rsidP="00732AE2">
      <w:pPr>
        <w:rPr>
          <w:rFonts w:cs="Arial"/>
        </w:rPr>
      </w:pPr>
    </w:p>
    <w:p w:rsidR="00732AE2" w:rsidRPr="00383E38" w:rsidRDefault="00C6162B" w:rsidP="00383E38">
      <w:pPr>
        <w:pStyle w:val="Nummering"/>
        <w:rPr>
          <w:rFonts w:cs="Arial"/>
          <w:lang w:val="nl-BE"/>
        </w:rPr>
      </w:pPr>
      <w:r w:rsidRPr="00383E38">
        <w:rPr>
          <w:rFonts w:eastAsia="Verdana"/>
          <w:lang w:val="nl-BE"/>
        </w:rPr>
        <w:t>W</w:t>
      </w:r>
      <w:r w:rsidR="00383E38" w:rsidRPr="00383E38">
        <w:rPr>
          <w:rFonts w:eastAsia="Verdana"/>
          <w:lang w:val="nl-BE"/>
        </w:rPr>
        <w:t>at</w:t>
      </w:r>
      <w:r w:rsidRPr="00383E38">
        <w:rPr>
          <w:rFonts w:eastAsia="Verdana"/>
          <w:lang w:val="nl-BE"/>
        </w:rPr>
        <w:t xml:space="preserve"> zijn de verklaringsgronden voor de hoge spanningsindicator in het Maasland? </w:t>
      </w:r>
    </w:p>
    <w:p w:rsidR="00732AE2" w:rsidRPr="00383E38" w:rsidRDefault="00C6162B" w:rsidP="00383E38">
      <w:pPr>
        <w:pStyle w:val="Nummering"/>
        <w:rPr>
          <w:rFonts w:cs="Arial"/>
          <w:lang w:val="nl-BE"/>
        </w:rPr>
      </w:pPr>
      <w:r w:rsidRPr="00383E38">
        <w:rPr>
          <w:rFonts w:eastAsia="Verdana"/>
          <w:lang w:val="nl-BE"/>
        </w:rPr>
        <w:t xml:space="preserve">Graag een overzicht van de bestaande initiatieven die specifiek worden genomen om de spanningsindicator te doen dalen? </w:t>
      </w:r>
    </w:p>
    <w:p w:rsidR="00732AE2" w:rsidRDefault="00C6162B" w:rsidP="00383E38">
      <w:pPr>
        <w:pStyle w:val="Nummering"/>
        <w:rPr>
          <w:rFonts w:cs="Arial"/>
        </w:rPr>
      </w:pPr>
      <w:proofErr w:type="spellStart"/>
      <w:r w:rsidRPr="00732AE2">
        <w:rPr>
          <w:rFonts w:eastAsia="Verdana"/>
        </w:rPr>
        <w:t>Welke</w:t>
      </w:r>
      <w:proofErr w:type="spellEnd"/>
      <w:r w:rsidRPr="00732AE2">
        <w:rPr>
          <w:rFonts w:eastAsia="Verdana"/>
        </w:rPr>
        <w:t xml:space="preserve"> </w:t>
      </w:r>
      <w:proofErr w:type="spellStart"/>
      <w:r w:rsidRPr="00732AE2">
        <w:rPr>
          <w:rFonts w:eastAsia="Verdana"/>
        </w:rPr>
        <w:t>bijkomende</w:t>
      </w:r>
      <w:proofErr w:type="spellEnd"/>
      <w:r w:rsidRPr="00732AE2">
        <w:rPr>
          <w:rFonts w:eastAsia="Verdana"/>
        </w:rPr>
        <w:t xml:space="preserve"> of </w:t>
      </w:r>
      <w:proofErr w:type="spellStart"/>
      <w:r w:rsidRPr="00732AE2">
        <w:rPr>
          <w:rFonts w:eastAsia="Verdana"/>
        </w:rPr>
        <w:t>nieuwe</w:t>
      </w:r>
      <w:proofErr w:type="spellEnd"/>
      <w:r w:rsidRPr="00732AE2">
        <w:rPr>
          <w:rFonts w:eastAsia="Verdana"/>
        </w:rPr>
        <w:t xml:space="preserve"> initiatieven worden specifiek ontwikkeld om de hoge spanningsindicator</w:t>
      </w:r>
      <w:r>
        <w:rPr>
          <w:rFonts w:eastAsia="Verdana"/>
        </w:rPr>
        <w:t xml:space="preserve"> in het Maasland te doen dalen?</w:t>
      </w:r>
    </w:p>
    <w:p w:rsidR="003D14D0" w:rsidRPr="00383E38" w:rsidRDefault="00C6162B" w:rsidP="00383E38">
      <w:pPr>
        <w:pStyle w:val="Nummering"/>
        <w:rPr>
          <w:rFonts w:cs="Arial"/>
          <w:lang w:val="nl-BE"/>
        </w:rPr>
      </w:pPr>
      <w:r w:rsidRPr="00383E38">
        <w:rPr>
          <w:rFonts w:eastAsia="Verdana"/>
          <w:lang w:val="nl-BE"/>
        </w:rPr>
        <w:t xml:space="preserve">In welke mate worden de private </w:t>
      </w:r>
      <w:proofErr w:type="spellStart"/>
      <w:r w:rsidRPr="00383E38">
        <w:rPr>
          <w:rFonts w:eastAsia="Verdana"/>
          <w:lang w:val="nl-BE"/>
        </w:rPr>
        <w:t>arbeidsmarktintermediairen</w:t>
      </w:r>
      <w:proofErr w:type="spellEnd"/>
      <w:r w:rsidRPr="00383E38">
        <w:rPr>
          <w:rFonts w:eastAsia="Verdana"/>
          <w:lang w:val="nl-BE"/>
        </w:rPr>
        <w:t xml:space="preserve"> door VDAB ingeschakeld om werkzoekenden uit het Maasland naar werk toe te leiden?</w:t>
      </w:r>
    </w:p>
    <w:p w:rsidR="003D14D0" w:rsidRDefault="00C6162B" w:rsidP="00383E38">
      <w:pPr>
        <w:pStyle w:val="Nummering"/>
        <w:rPr>
          <w:rFonts w:cs="Arial"/>
        </w:rPr>
      </w:pPr>
      <w:proofErr w:type="spellStart"/>
      <w:r>
        <w:rPr>
          <w:rFonts w:eastAsia="Verdana"/>
        </w:rPr>
        <w:lastRenderedPageBreak/>
        <w:t>Wordt</w:t>
      </w:r>
      <w:proofErr w:type="spellEnd"/>
      <w:r>
        <w:rPr>
          <w:rFonts w:eastAsia="Verdana"/>
        </w:rPr>
        <w:t xml:space="preserve"> </w:t>
      </w:r>
      <w:proofErr w:type="spellStart"/>
      <w:r>
        <w:rPr>
          <w:rFonts w:eastAsia="Verdana"/>
        </w:rPr>
        <w:t>er</w:t>
      </w:r>
      <w:proofErr w:type="spellEnd"/>
      <w:r>
        <w:rPr>
          <w:rFonts w:eastAsia="Verdana"/>
        </w:rPr>
        <w:t xml:space="preserve"> </w:t>
      </w:r>
      <w:proofErr w:type="spellStart"/>
      <w:r>
        <w:rPr>
          <w:rFonts w:eastAsia="Verdana"/>
        </w:rPr>
        <w:t>ook</w:t>
      </w:r>
      <w:proofErr w:type="spellEnd"/>
      <w:r>
        <w:rPr>
          <w:rFonts w:eastAsia="Verdana"/>
        </w:rPr>
        <w:t xml:space="preserve"> </w:t>
      </w:r>
      <w:proofErr w:type="spellStart"/>
      <w:r>
        <w:rPr>
          <w:rFonts w:eastAsia="Verdana"/>
        </w:rPr>
        <w:t>actief</w:t>
      </w:r>
      <w:proofErr w:type="spellEnd"/>
      <w:r>
        <w:rPr>
          <w:rFonts w:eastAsia="Verdana"/>
        </w:rPr>
        <w:t xml:space="preserve"> gezocht naar tewerkstellingsmogelijkheden voor werkzoekenden van het Maasland in het naburige Nederlands-Limburg? </w:t>
      </w:r>
    </w:p>
    <w:p w:rsidR="003D14D0" w:rsidRPr="00383E38" w:rsidRDefault="00C6162B" w:rsidP="00383E38">
      <w:pPr>
        <w:pStyle w:val="Nummering"/>
        <w:rPr>
          <w:rFonts w:cs="Arial"/>
          <w:lang w:val="nl-BE"/>
        </w:rPr>
      </w:pPr>
      <w:r w:rsidRPr="00383E38">
        <w:rPr>
          <w:rFonts w:eastAsia="Verdana"/>
          <w:lang w:val="nl-BE"/>
        </w:rPr>
        <w:t>Welke concrete samenwerkingsverbanden heeft VDAB uitgebouwd met Nederlandse bedrijven, uitzendkantoren of andere actoren op de arbeidsmarkt?</w:t>
      </w:r>
    </w:p>
    <w:p w:rsidR="003D14D0" w:rsidRDefault="00C6162B" w:rsidP="00383E38">
      <w:pPr>
        <w:pStyle w:val="Nummering"/>
        <w:rPr>
          <w:rFonts w:cs="Arial"/>
        </w:rPr>
      </w:pPr>
      <w:r>
        <w:rPr>
          <w:rFonts w:eastAsia="Verdana"/>
        </w:rPr>
        <w:t xml:space="preserve">Worden </w:t>
      </w:r>
      <w:proofErr w:type="spellStart"/>
      <w:r>
        <w:rPr>
          <w:rFonts w:eastAsia="Verdana"/>
        </w:rPr>
        <w:t>laaggeschoolde</w:t>
      </w:r>
      <w:proofErr w:type="spellEnd"/>
      <w:r>
        <w:rPr>
          <w:rFonts w:eastAsia="Verdana"/>
        </w:rPr>
        <w:t xml:space="preserve"> </w:t>
      </w:r>
      <w:proofErr w:type="spellStart"/>
      <w:r>
        <w:rPr>
          <w:rFonts w:eastAsia="Verdana"/>
        </w:rPr>
        <w:t>werkzoekenden</w:t>
      </w:r>
      <w:proofErr w:type="spellEnd"/>
      <w:r>
        <w:rPr>
          <w:rFonts w:eastAsia="Verdana"/>
        </w:rPr>
        <w:t xml:space="preserve"> in het </w:t>
      </w:r>
      <w:proofErr w:type="spellStart"/>
      <w:r>
        <w:rPr>
          <w:rFonts w:eastAsia="Verdana"/>
        </w:rPr>
        <w:t>Maasland</w:t>
      </w:r>
      <w:proofErr w:type="spellEnd"/>
      <w:r>
        <w:rPr>
          <w:rFonts w:eastAsia="Verdana"/>
        </w:rPr>
        <w:t xml:space="preserve"> </w:t>
      </w:r>
      <w:proofErr w:type="spellStart"/>
      <w:r>
        <w:rPr>
          <w:rFonts w:eastAsia="Verdana"/>
        </w:rPr>
        <w:t>bij</w:t>
      </w:r>
      <w:proofErr w:type="spellEnd"/>
      <w:r>
        <w:rPr>
          <w:rFonts w:eastAsia="Verdana"/>
        </w:rPr>
        <w:t xml:space="preserve"> </w:t>
      </w:r>
      <w:proofErr w:type="spellStart"/>
      <w:r>
        <w:rPr>
          <w:rFonts w:eastAsia="Verdana"/>
        </w:rPr>
        <w:t>prioriteit</w:t>
      </w:r>
      <w:proofErr w:type="spellEnd"/>
      <w:r>
        <w:rPr>
          <w:rFonts w:eastAsia="Verdana"/>
        </w:rPr>
        <w:t xml:space="preserve"> </w:t>
      </w:r>
      <w:proofErr w:type="spellStart"/>
      <w:r>
        <w:rPr>
          <w:rFonts w:eastAsia="Verdana"/>
        </w:rPr>
        <w:t>toegeleid</w:t>
      </w:r>
      <w:proofErr w:type="spellEnd"/>
      <w:r>
        <w:rPr>
          <w:rFonts w:eastAsia="Verdana"/>
        </w:rPr>
        <w:t xml:space="preserve"> </w:t>
      </w:r>
      <w:proofErr w:type="spellStart"/>
      <w:r>
        <w:rPr>
          <w:rFonts w:eastAsia="Verdana"/>
        </w:rPr>
        <w:t>naar</w:t>
      </w:r>
      <w:proofErr w:type="spellEnd"/>
      <w:r>
        <w:rPr>
          <w:rFonts w:eastAsia="Verdana"/>
        </w:rPr>
        <w:t xml:space="preserve"> </w:t>
      </w:r>
      <w:proofErr w:type="spellStart"/>
      <w:r>
        <w:rPr>
          <w:rFonts w:eastAsia="Verdana"/>
        </w:rPr>
        <w:t>knelpuntopleidingen</w:t>
      </w:r>
      <w:proofErr w:type="spellEnd"/>
      <w:r>
        <w:rPr>
          <w:rFonts w:eastAsia="Verdana"/>
        </w:rPr>
        <w:t xml:space="preserve"> en knelpuntberoepen?</w:t>
      </w:r>
    </w:p>
    <w:p w:rsidR="003D14D0" w:rsidRPr="00383E38" w:rsidRDefault="00C6162B" w:rsidP="00383E38">
      <w:pPr>
        <w:pStyle w:val="Nummering"/>
        <w:rPr>
          <w:rFonts w:cs="Arial"/>
          <w:lang w:val="nl-BE"/>
        </w:rPr>
      </w:pPr>
      <w:r w:rsidRPr="00383E38">
        <w:rPr>
          <w:rFonts w:eastAsia="Verdana"/>
          <w:lang w:val="nl-BE"/>
        </w:rPr>
        <w:t xml:space="preserve">Heeft VDAB ook aandacht voor vacatures in de Duitse grensstreek en neemt </w:t>
      </w:r>
      <w:r w:rsidR="00383E38" w:rsidRPr="00383E38">
        <w:rPr>
          <w:rFonts w:eastAsia="Verdana"/>
          <w:lang w:val="nl-BE"/>
        </w:rPr>
        <w:t>zij</w:t>
      </w:r>
      <w:r w:rsidRPr="00383E38">
        <w:rPr>
          <w:rFonts w:eastAsia="Verdana"/>
          <w:lang w:val="nl-BE"/>
        </w:rPr>
        <w:t xml:space="preserve"> </w:t>
      </w:r>
      <w:proofErr w:type="spellStart"/>
      <w:r w:rsidRPr="00383E38">
        <w:rPr>
          <w:rFonts w:eastAsia="Verdana"/>
          <w:lang w:val="nl-BE"/>
        </w:rPr>
        <w:t>intiatieven</w:t>
      </w:r>
      <w:proofErr w:type="spellEnd"/>
      <w:r w:rsidRPr="00383E38">
        <w:rPr>
          <w:rFonts w:eastAsia="Verdana"/>
          <w:lang w:val="nl-BE"/>
        </w:rPr>
        <w:t xml:space="preserve"> om werkzoekenden met een gepast profiel kennis van het Duits bij te brengen? </w:t>
      </w:r>
    </w:p>
    <w:p w:rsidR="003D14D0" w:rsidRDefault="00C6162B" w:rsidP="00383E38">
      <w:pPr>
        <w:pStyle w:val="Nummering"/>
        <w:rPr>
          <w:rFonts w:cs="Arial"/>
        </w:rPr>
      </w:pPr>
      <w:r>
        <w:rPr>
          <w:rFonts w:eastAsia="Verdana"/>
        </w:rPr>
        <w:t xml:space="preserve">In </w:t>
      </w:r>
      <w:proofErr w:type="spellStart"/>
      <w:r>
        <w:rPr>
          <w:rFonts w:eastAsia="Verdana"/>
        </w:rPr>
        <w:t>welke</w:t>
      </w:r>
      <w:proofErr w:type="spellEnd"/>
      <w:r>
        <w:rPr>
          <w:rFonts w:eastAsia="Verdana"/>
        </w:rPr>
        <w:t xml:space="preserve"> mate en op welke wijze worden vluchtelingen, asielzoekers en andere allochtonen </w:t>
      </w:r>
      <w:proofErr w:type="spellStart"/>
      <w:r>
        <w:rPr>
          <w:rFonts w:eastAsia="Verdana"/>
        </w:rPr>
        <w:t>specifiek</w:t>
      </w:r>
      <w:proofErr w:type="spellEnd"/>
      <w:r>
        <w:rPr>
          <w:rFonts w:eastAsia="Verdana"/>
        </w:rPr>
        <w:t xml:space="preserve"> </w:t>
      </w:r>
      <w:proofErr w:type="spellStart"/>
      <w:r>
        <w:rPr>
          <w:rFonts w:eastAsia="Verdana"/>
        </w:rPr>
        <w:t>gevat</w:t>
      </w:r>
      <w:proofErr w:type="spellEnd"/>
      <w:r>
        <w:rPr>
          <w:rFonts w:eastAsia="Verdana"/>
        </w:rPr>
        <w:t xml:space="preserve"> om </w:t>
      </w:r>
      <w:proofErr w:type="spellStart"/>
      <w:r>
        <w:rPr>
          <w:rFonts w:eastAsia="Verdana"/>
        </w:rPr>
        <w:t>toegeleid</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naar</w:t>
      </w:r>
      <w:proofErr w:type="spellEnd"/>
      <w:r>
        <w:rPr>
          <w:rFonts w:eastAsia="Verdana"/>
        </w:rPr>
        <w:t xml:space="preserve"> werk?</w:t>
      </w:r>
    </w:p>
    <w:sectPr w:rsidR="003D14D0"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FE" w:rsidRDefault="00E33FFE">
      <w:r>
        <w:separator/>
      </w:r>
    </w:p>
  </w:endnote>
  <w:endnote w:type="continuationSeparator" w:id="0">
    <w:p w:rsidR="00E33FFE" w:rsidRDefault="00E3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1" w:rsidRDefault="00C6162B"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E33FFE"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1" w:rsidRDefault="00E33FFE" w:rsidP="001A6DC6">
    <w:pPr>
      <w:pStyle w:val="Voettekst"/>
      <w:framePr w:wrap="around" w:vAnchor="text" w:hAnchor="margin" w:xAlign="right" w:y="1"/>
      <w:rPr>
        <w:rStyle w:val="Paginanummer"/>
      </w:rPr>
    </w:pPr>
  </w:p>
  <w:p w:rsidR="00D75FB1" w:rsidRDefault="00E33FFE"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FE" w:rsidRDefault="00E33FFE">
      <w:r>
        <w:separator/>
      </w:r>
    </w:p>
  </w:footnote>
  <w:footnote w:type="continuationSeparator" w:id="0">
    <w:p w:rsidR="00E33FFE" w:rsidRDefault="00E3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8E" w:rsidRDefault="00C6162B"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E33FFE"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5D" w:rsidRDefault="00C6162B">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634"/>
    <w:multiLevelType w:val="hybridMultilevel"/>
    <w:tmpl w:val="5344CD7A"/>
    <w:lvl w:ilvl="0" w:tplc="FF9229C8">
      <w:start w:val="1"/>
      <w:numFmt w:val="decimal"/>
      <w:lvlText w:val="%1."/>
      <w:lvlJc w:val="left"/>
      <w:pPr>
        <w:tabs>
          <w:tab w:val="num" w:pos="360"/>
        </w:tabs>
        <w:ind w:left="360" w:hanging="360"/>
      </w:pPr>
    </w:lvl>
    <w:lvl w:ilvl="1" w:tplc="41C80D54" w:tentative="1">
      <w:start w:val="1"/>
      <w:numFmt w:val="lowerLetter"/>
      <w:lvlText w:val="%2."/>
      <w:lvlJc w:val="left"/>
      <w:pPr>
        <w:tabs>
          <w:tab w:val="num" w:pos="1080"/>
        </w:tabs>
        <w:ind w:left="1080" w:hanging="360"/>
      </w:pPr>
    </w:lvl>
    <w:lvl w:ilvl="2" w:tplc="AFC23C54" w:tentative="1">
      <w:start w:val="1"/>
      <w:numFmt w:val="lowerRoman"/>
      <w:lvlText w:val="%3."/>
      <w:lvlJc w:val="right"/>
      <w:pPr>
        <w:tabs>
          <w:tab w:val="num" w:pos="1800"/>
        </w:tabs>
        <w:ind w:left="1800" w:hanging="180"/>
      </w:pPr>
    </w:lvl>
    <w:lvl w:ilvl="3" w:tplc="B8A877D2" w:tentative="1">
      <w:start w:val="1"/>
      <w:numFmt w:val="decimal"/>
      <w:lvlText w:val="%4."/>
      <w:lvlJc w:val="left"/>
      <w:pPr>
        <w:tabs>
          <w:tab w:val="num" w:pos="2520"/>
        </w:tabs>
        <w:ind w:left="2520" w:hanging="360"/>
      </w:pPr>
    </w:lvl>
    <w:lvl w:ilvl="4" w:tplc="1E642CAE" w:tentative="1">
      <w:start w:val="1"/>
      <w:numFmt w:val="lowerLetter"/>
      <w:lvlText w:val="%5."/>
      <w:lvlJc w:val="left"/>
      <w:pPr>
        <w:tabs>
          <w:tab w:val="num" w:pos="3240"/>
        </w:tabs>
        <w:ind w:left="3240" w:hanging="360"/>
      </w:pPr>
    </w:lvl>
    <w:lvl w:ilvl="5" w:tplc="6C0EDE86" w:tentative="1">
      <w:start w:val="1"/>
      <w:numFmt w:val="lowerRoman"/>
      <w:lvlText w:val="%6."/>
      <w:lvlJc w:val="right"/>
      <w:pPr>
        <w:tabs>
          <w:tab w:val="num" w:pos="3960"/>
        </w:tabs>
        <w:ind w:left="3960" w:hanging="180"/>
      </w:pPr>
    </w:lvl>
    <w:lvl w:ilvl="6" w:tplc="792054FC" w:tentative="1">
      <w:start w:val="1"/>
      <w:numFmt w:val="decimal"/>
      <w:lvlText w:val="%7."/>
      <w:lvlJc w:val="left"/>
      <w:pPr>
        <w:tabs>
          <w:tab w:val="num" w:pos="4680"/>
        </w:tabs>
        <w:ind w:left="4680" w:hanging="360"/>
      </w:pPr>
    </w:lvl>
    <w:lvl w:ilvl="7" w:tplc="9E0E151C" w:tentative="1">
      <w:start w:val="1"/>
      <w:numFmt w:val="lowerLetter"/>
      <w:lvlText w:val="%8."/>
      <w:lvlJc w:val="left"/>
      <w:pPr>
        <w:tabs>
          <w:tab w:val="num" w:pos="5400"/>
        </w:tabs>
        <w:ind w:left="5400" w:hanging="360"/>
      </w:pPr>
    </w:lvl>
    <w:lvl w:ilvl="8" w:tplc="14E4E4A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668C6F6">
      <w:start w:val="1"/>
      <w:numFmt w:val="bullet"/>
      <w:pStyle w:val="Lijstalinea1"/>
      <w:lvlText w:val=""/>
      <w:lvlJc w:val="left"/>
      <w:pPr>
        <w:tabs>
          <w:tab w:val="num" w:pos="-360"/>
        </w:tabs>
        <w:ind w:left="360" w:hanging="360"/>
      </w:pPr>
      <w:rPr>
        <w:rFonts w:ascii="Symbol" w:hAnsi="Symbol" w:hint="default"/>
        <w:color w:val="808080"/>
      </w:rPr>
    </w:lvl>
    <w:lvl w:ilvl="1" w:tplc="5A6E9922" w:tentative="1">
      <w:start w:val="1"/>
      <w:numFmt w:val="bullet"/>
      <w:lvlText w:val="o"/>
      <w:lvlJc w:val="left"/>
      <w:pPr>
        <w:ind w:left="1080" w:hanging="360"/>
      </w:pPr>
      <w:rPr>
        <w:rFonts w:ascii="Courier New" w:hAnsi="Courier New" w:cs="Courier New" w:hint="default"/>
      </w:rPr>
    </w:lvl>
    <w:lvl w:ilvl="2" w:tplc="275EBC34" w:tentative="1">
      <w:start w:val="1"/>
      <w:numFmt w:val="bullet"/>
      <w:lvlText w:val=""/>
      <w:lvlJc w:val="left"/>
      <w:pPr>
        <w:ind w:left="1800" w:hanging="360"/>
      </w:pPr>
      <w:rPr>
        <w:rFonts w:ascii="Wingdings" w:hAnsi="Wingdings" w:hint="default"/>
      </w:rPr>
    </w:lvl>
    <w:lvl w:ilvl="3" w:tplc="A2180D9A" w:tentative="1">
      <w:start w:val="1"/>
      <w:numFmt w:val="bullet"/>
      <w:lvlText w:val=""/>
      <w:lvlJc w:val="left"/>
      <w:pPr>
        <w:ind w:left="2520" w:hanging="360"/>
      </w:pPr>
      <w:rPr>
        <w:rFonts w:ascii="Symbol" w:hAnsi="Symbol" w:hint="default"/>
      </w:rPr>
    </w:lvl>
    <w:lvl w:ilvl="4" w:tplc="4C3619DA" w:tentative="1">
      <w:start w:val="1"/>
      <w:numFmt w:val="bullet"/>
      <w:lvlText w:val="o"/>
      <w:lvlJc w:val="left"/>
      <w:pPr>
        <w:ind w:left="3240" w:hanging="360"/>
      </w:pPr>
      <w:rPr>
        <w:rFonts w:ascii="Courier New" w:hAnsi="Courier New" w:cs="Courier New" w:hint="default"/>
      </w:rPr>
    </w:lvl>
    <w:lvl w:ilvl="5" w:tplc="065405BE" w:tentative="1">
      <w:start w:val="1"/>
      <w:numFmt w:val="bullet"/>
      <w:lvlText w:val=""/>
      <w:lvlJc w:val="left"/>
      <w:pPr>
        <w:ind w:left="3960" w:hanging="360"/>
      </w:pPr>
      <w:rPr>
        <w:rFonts w:ascii="Wingdings" w:hAnsi="Wingdings" w:hint="default"/>
      </w:rPr>
    </w:lvl>
    <w:lvl w:ilvl="6" w:tplc="CC767A0A" w:tentative="1">
      <w:start w:val="1"/>
      <w:numFmt w:val="bullet"/>
      <w:lvlText w:val=""/>
      <w:lvlJc w:val="left"/>
      <w:pPr>
        <w:ind w:left="4680" w:hanging="360"/>
      </w:pPr>
      <w:rPr>
        <w:rFonts w:ascii="Symbol" w:hAnsi="Symbol" w:hint="default"/>
      </w:rPr>
    </w:lvl>
    <w:lvl w:ilvl="7" w:tplc="736ED034" w:tentative="1">
      <w:start w:val="1"/>
      <w:numFmt w:val="bullet"/>
      <w:lvlText w:val="o"/>
      <w:lvlJc w:val="left"/>
      <w:pPr>
        <w:ind w:left="5400" w:hanging="360"/>
      </w:pPr>
      <w:rPr>
        <w:rFonts w:ascii="Courier New" w:hAnsi="Courier New" w:cs="Courier New" w:hint="default"/>
      </w:rPr>
    </w:lvl>
    <w:lvl w:ilvl="8" w:tplc="08725DA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91881AC">
      <w:start w:val="1"/>
      <w:numFmt w:val="bullet"/>
      <w:lvlText w:val="o"/>
      <w:lvlJc w:val="left"/>
      <w:pPr>
        <w:ind w:left="720" w:hanging="360"/>
      </w:pPr>
      <w:rPr>
        <w:rFonts w:ascii="Courier New" w:hAnsi="Courier New" w:cs="Courier New" w:hint="default"/>
      </w:rPr>
    </w:lvl>
    <w:lvl w:ilvl="1" w:tplc="20CE01F6" w:tentative="1">
      <w:start w:val="1"/>
      <w:numFmt w:val="bullet"/>
      <w:lvlText w:val="o"/>
      <w:lvlJc w:val="left"/>
      <w:pPr>
        <w:ind w:left="1440" w:hanging="360"/>
      </w:pPr>
      <w:rPr>
        <w:rFonts w:ascii="Courier New" w:hAnsi="Courier New" w:cs="Courier New" w:hint="default"/>
      </w:rPr>
    </w:lvl>
    <w:lvl w:ilvl="2" w:tplc="8056D62E" w:tentative="1">
      <w:start w:val="1"/>
      <w:numFmt w:val="bullet"/>
      <w:lvlText w:val=""/>
      <w:lvlJc w:val="left"/>
      <w:pPr>
        <w:ind w:left="2160" w:hanging="360"/>
      </w:pPr>
      <w:rPr>
        <w:rFonts w:ascii="Wingdings" w:hAnsi="Wingdings" w:hint="default"/>
      </w:rPr>
    </w:lvl>
    <w:lvl w:ilvl="3" w:tplc="255C95BC" w:tentative="1">
      <w:start w:val="1"/>
      <w:numFmt w:val="bullet"/>
      <w:lvlText w:val=""/>
      <w:lvlJc w:val="left"/>
      <w:pPr>
        <w:ind w:left="2880" w:hanging="360"/>
      </w:pPr>
      <w:rPr>
        <w:rFonts w:ascii="Symbol" w:hAnsi="Symbol" w:hint="default"/>
      </w:rPr>
    </w:lvl>
    <w:lvl w:ilvl="4" w:tplc="EADA4C62" w:tentative="1">
      <w:start w:val="1"/>
      <w:numFmt w:val="bullet"/>
      <w:lvlText w:val="o"/>
      <w:lvlJc w:val="left"/>
      <w:pPr>
        <w:ind w:left="3600" w:hanging="360"/>
      </w:pPr>
      <w:rPr>
        <w:rFonts w:ascii="Courier New" w:hAnsi="Courier New" w:cs="Courier New" w:hint="default"/>
      </w:rPr>
    </w:lvl>
    <w:lvl w:ilvl="5" w:tplc="E11E0036" w:tentative="1">
      <w:start w:val="1"/>
      <w:numFmt w:val="bullet"/>
      <w:lvlText w:val=""/>
      <w:lvlJc w:val="left"/>
      <w:pPr>
        <w:ind w:left="4320" w:hanging="360"/>
      </w:pPr>
      <w:rPr>
        <w:rFonts w:ascii="Wingdings" w:hAnsi="Wingdings" w:hint="default"/>
      </w:rPr>
    </w:lvl>
    <w:lvl w:ilvl="6" w:tplc="54140A12" w:tentative="1">
      <w:start w:val="1"/>
      <w:numFmt w:val="bullet"/>
      <w:lvlText w:val=""/>
      <w:lvlJc w:val="left"/>
      <w:pPr>
        <w:ind w:left="5040" w:hanging="360"/>
      </w:pPr>
      <w:rPr>
        <w:rFonts w:ascii="Symbol" w:hAnsi="Symbol" w:hint="default"/>
      </w:rPr>
    </w:lvl>
    <w:lvl w:ilvl="7" w:tplc="CADCF51C" w:tentative="1">
      <w:start w:val="1"/>
      <w:numFmt w:val="bullet"/>
      <w:lvlText w:val="o"/>
      <w:lvlJc w:val="left"/>
      <w:pPr>
        <w:ind w:left="5760" w:hanging="360"/>
      </w:pPr>
      <w:rPr>
        <w:rFonts w:ascii="Courier New" w:hAnsi="Courier New" w:cs="Courier New" w:hint="default"/>
      </w:rPr>
    </w:lvl>
    <w:lvl w:ilvl="8" w:tplc="D53CDA6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09CC35E0">
      <w:start w:val="1"/>
      <w:numFmt w:val="bullet"/>
      <w:lvlText w:val=""/>
      <w:lvlJc w:val="left"/>
      <w:pPr>
        <w:ind w:left="360" w:hanging="360"/>
      </w:pPr>
      <w:rPr>
        <w:rFonts w:ascii="Symbol" w:hAnsi="Symbol" w:hint="default"/>
      </w:rPr>
    </w:lvl>
    <w:lvl w:ilvl="1" w:tplc="1A7A35A4" w:tentative="1">
      <w:start w:val="1"/>
      <w:numFmt w:val="bullet"/>
      <w:lvlText w:val="o"/>
      <w:lvlJc w:val="left"/>
      <w:pPr>
        <w:ind w:left="1080" w:hanging="360"/>
      </w:pPr>
      <w:rPr>
        <w:rFonts w:ascii="Courier New" w:hAnsi="Courier New" w:cs="Courier New" w:hint="default"/>
      </w:rPr>
    </w:lvl>
    <w:lvl w:ilvl="2" w:tplc="3014DB4C" w:tentative="1">
      <w:start w:val="1"/>
      <w:numFmt w:val="bullet"/>
      <w:lvlText w:val=""/>
      <w:lvlJc w:val="left"/>
      <w:pPr>
        <w:ind w:left="1800" w:hanging="360"/>
      </w:pPr>
      <w:rPr>
        <w:rFonts w:ascii="Wingdings" w:hAnsi="Wingdings" w:hint="default"/>
      </w:rPr>
    </w:lvl>
    <w:lvl w:ilvl="3" w:tplc="70721E4E" w:tentative="1">
      <w:start w:val="1"/>
      <w:numFmt w:val="bullet"/>
      <w:lvlText w:val=""/>
      <w:lvlJc w:val="left"/>
      <w:pPr>
        <w:ind w:left="2520" w:hanging="360"/>
      </w:pPr>
      <w:rPr>
        <w:rFonts w:ascii="Symbol" w:hAnsi="Symbol" w:hint="default"/>
      </w:rPr>
    </w:lvl>
    <w:lvl w:ilvl="4" w:tplc="E8862288" w:tentative="1">
      <w:start w:val="1"/>
      <w:numFmt w:val="bullet"/>
      <w:lvlText w:val="o"/>
      <w:lvlJc w:val="left"/>
      <w:pPr>
        <w:ind w:left="3240" w:hanging="360"/>
      </w:pPr>
      <w:rPr>
        <w:rFonts w:ascii="Courier New" w:hAnsi="Courier New" w:cs="Courier New" w:hint="default"/>
      </w:rPr>
    </w:lvl>
    <w:lvl w:ilvl="5" w:tplc="2EF49CBC" w:tentative="1">
      <w:start w:val="1"/>
      <w:numFmt w:val="bullet"/>
      <w:lvlText w:val=""/>
      <w:lvlJc w:val="left"/>
      <w:pPr>
        <w:ind w:left="3960" w:hanging="360"/>
      </w:pPr>
      <w:rPr>
        <w:rFonts w:ascii="Wingdings" w:hAnsi="Wingdings" w:hint="default"/>
      </w:rPr>
    </w:lvl>
    <w:lvl w:ilvl="6" w:tplc="56822256" w:tentative="1">
      <w:start w:val="1"/>
      <w:numFmt w:val="bullet"/>
      <w:lvlText w:val=""/>
      <w:lvlJc w:val="left"/>
      <w:pPr>
        <w:ind w:left="4680" w:hanging="360"/>
      </w:pPr>
      <w:rPr>
        <w:rFonts w:ascii="Symbol" w:hAnsi="Symbol" w:hint="default"/>
      </w:rPr>
    </w:lvl>
    <w:lvl w:ilvl="7" w:tplc="88B6560A" w:tentative="1">
      <w:start w:val="1"/>
      <w:numFmt w:val="bullet"/>
      <w:lvlText w:val="o"/>
      <w:lvlJc w:val="left"/>
      <w:pPr>
        <w:ind w:left="5400" w:hanging="360"/>
      </w:pPr>
      <w:rPr>
        <w:rFonts w:ascii="Courier New" w:hAnsi="Courier New" w:cs="Courier New" w:hint="default"/>
      </w:rPr>
    </w:lvl>
    <w:lvl w:ilvl="8" w:tplc="3D02FD6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5ED44DBC">
      <w:start w:val="1"/>
      <w:numFmt w:val="bullet"/>
      <w:lvlText w:val=""/>
      <w:lvlJc w:val="left"/>
      <w:pPr>
        <w:tabs>
          <w:tab w:val="num" w:pos="0"/>
        </w:tabs>
        <w:ind w:left="720" w:hanging="360"/>
      </w:pPr>
      <w:rPr>
        <w:rFonts w:ascii="Symbol" w:hAnsi="Symbol" w:hint="default"/>
        <w:color w:val="808080"/>
      </w:rPr>
    </w:lvl>
    <w:lvl w:ilvl="1" w:tplc="7AB8712C" w:tentative="1">
      <w:start w:val="1"/>
      <w:numFmt w:val="bullet"/>
      <w:lvlText w:val="o"/>
      <w:lvlJc w:val="left"/>
      <w:pPr>
        <w:tabs>
          <w:tab w:val="num" w:pos="1440"/>
        </w:tabs>
        <w:ind w:left="1440" w:hanging="360"/>
      </w:pPr>
      <w:rPr>
        <w:rFonts w:ascii="Courier New" w:hAnsi="Courier New" w:cs="Courier New" w:hint="default"/>
      </w:rPr>
    </w:lvl>
    <w:lvl w:ilvl="2" w:tplc="0D8E7376" w:tentative="1">
      <w:start w:val="1"/>
      <w:numFmt w:val="bullet"/>
      <w:lvlText w:val=""/>
      <w:lvlJc w:val="left"/>
      <w:pPr>
        <w:tabs>
          <w:tab w:val="num" w:pos="2160"/>
        </w:tabs>
        <w:ind w:left="2160" w:hanging="360"/>
      </w:pPr>
      <w:rPr>
        <w:rFonts w:ascii="Wingdings" w:hAnsi="Wingdings" w:hint="default"/>
      </w:rPr>
    </w:lvl>
    <w:lvl w:ilvl="3" w:tplc="D7624CEE" w:tentative="1">
      <w:start w:val="1"/>
      <w:numFmt w:val="bullet"/>
      <w:lvlText w:val=""/>
      <w:lvlJc w:val="left"/>
      <w:pPr>
        <w:tabs>
          <w:tab w:val="num" w:pos="2880"/>
        </w:tabs>
        <w:ind w:left="2880" w:hanging="360"/>
      </w:pPr>
      <w:rPr>
        <w:rFonts w:ascii="Symbol" w:hAnsi="Symbol" w:hint="default"/>
      </w:rPr>
    </w:lvl>
    <w:lvl w:ilvl="4" w:tplc="A62670AC" w:tentative="1">
      <w:start w:val="1"/>
      <w:numFmt w:val="bullet"/>
      <w:lvlText w:val="o"/>
      <w:lvlJc w:val="left"/>
      <w:pPr>
        <w:tabs>
          <w:tab w:val="num" w:pos="3600"/>
        </w:tabs>
        <w:ind w:left="3600" w:hanging="360"/>
      </w:pPr>
      <w:rPr>
        <w:rFonts w:ascii="Courier New" w:hAnsi="Courier New" w:cs="Courier New" w:hint="default"/>
      </w:rPr>
    </w:lvl>
    <w:lvl w:ilvl="5" w:tplc="D824655C" w:tentative="1">
      <w:start w:val="1"/>
      <w:numFmt w:val="bullet"/>
      <w:lvlText w:val=""/>
      <w:lvlJc w:val="left"/>
      <w:pPr>
        <w:tabs>
          <w:tab w:val="num" w:pos="4320"/>
        </w:tabs>
        <w:ind w:left="4320" w:hanging="360"/>
      </w:pPr>
      <w:rPr>
        <w:rFonts w:ascii="Wingdings" w:hAnsi="Wingdings" w:hint="default"/>
      </w:rPr>
    </w:lvl>
    <w:lvl w:ilvl="6" w:tplc="F0FA534E" w:tentative="1">
      <w:start w:val="1"/>
      <w:numFmt w:val="bullet"/>
      <w:lvlText w:val=""/>
      <w:lvlJc w:val="left"/>
      <w:pPr>
        <w:tabs>
          <w:tab w:val="num" w:pos="5040"/>
        </w:tabs>
        <w:ind w:left="5040" w:hanging="360"/>
      </w:pPr>
      <w:rPr>
        <w:rFonts w:ascii="Symbol" w:hAnsi="Symbol" w:hint="default"/>
      </w:rPr>
    </w:lvl>
    <w:lvl w:ilvl="7" w:tplc="4614FFEE" w:tentative="1">
      <w:start w:val="1"/>
      <w:numFmt w:val="bullet"/>
      <w:lvlText w:val="o"/>
      <w:lvlJc w:val="left"/>
      <w:pPr>
        <w:tabs>
          <w:tab w:val="num" w:pos="5760"/>
        </w:tabs>
        <w:ind w:left="5760" w:hanging="360"/>
      </w:pPr>
      <w:rPr>
        <w:rFonts w:ascii="Courier New" w:hAnsi="Courier New" w:cs="Courier New" w:hint="default"/>
      </w:rPr>
    </w:lvl>
    <w:lvl w:ilvl="8" w:tplc="D53886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3BFA5966"/>
    <w:lvl w:ilvl="0" w:tplc="977C0596">
      <w:start w:val="1"/>
      <w:numFmt w:val="decimal"/>
      <w:lvlText w:val="%1)"/>
      <w:lvlJc w:val="left"/>
      <w:pPr>
        <w:ind w:left="720" w:hanging="360"/>
      </w:pPr>
      <w:rPr>
        <w:rFonts w:ascii="Arial" w:eastAsiaTheme="minorHAnsi" w:hAnsi="Arial" w:cs="Arial"/>
      </w:rPr>
    </w:lvl>
    <w:lvl w:ilvl="1" w:tplc="84CCE504" w:tentative="1">
      <w:start w:val="1"/>
      <w:numFmt w:val="bullet"/>
      <w:lvlText w:val="o"/>
      <w:lvlJc w:val="left"/>
      <w:pPr>
        <w:ind w:left="1440" w:hanging="360"/>
      </w:pPr>
      <w:rPr>
        <w:rFonts w:ascii="Courier New" w:hAnsi="Courier New" w:cs="Courier New" w:hint="default"/>
      </w:rPr>
    </w:lvl>
    <w:lvl w:ilvl="2" w:tplc="6CDCAE82" w:tentative="1">
      <w:start w:val="1"/>
      <w:numFmt w:val="bullet"/>
      <w:lvlText w:val=""/>
      <w:lvlJc w:val="left"/>
      <w:pPr>
        <w:ind w:left="2160" w:hanging="360"/>
      </w:pPr>
      <w:rPr>
        <w:rFonts w:ascii="Wingdings" w:hAnsi="Wingdings" w:hint="default"/>
      </w:rPr>
    </w:lvl>
    <w:lvl w:ilvl="3" w:tplc="4EDA5A84" w:tentative="1">
      <w:start w:val="1"/>
      <w:numFmt w:val="bullet"/>
      <w:lvlText w:val=""/>
      <w:lvlJc w:val="left"/>
      <w:pPr>
        <w:ind w:left="2880" w:hanging="360"/>
      </w:pPr>
      <w:rPr>
        <w:rFonts w:ascii="Symbol" w:hAnsi="Symbol" w:hint="default"/>
      </w:rPr>
    </w:lvl>
    <w:lvl w:ilvl="4" w:tplc="D8D6058A" w:tentative="1">
      <w:start w:val="1"/>
      <w:numFmt w:val="bullet"/>
      <w:lvlText w:val="o"/>
      <w:lvlJc w:val="left"/>
      <w:pPr>
        <w:ind w:left="3600" w:hanging="360"/>
      </w:pPr>
      <w:rPr>
        <w:rFonts w:ascii="Courier New" w:hAnsi="Courier New" w:cs="Courier New" w:hint="default"/>
      </w:rPr>
    </w:lvl>
    <w:lvl w:ilvl="5" w:tplc="FFFCEF4A" w:tentative="1">
      <w:start w:val="1"/>
      <w:numFmt w:val="bullet"/>
      <w:lvlText w:val=""/>
      <w:lvlJc w:val="left"/>
      <w:pPr>
        <w:ind w:left="4320" w:hanging="360"/>
      </w:pPr>
      <w:rPr>
        <w:rFonts w:ascii="Wingdings" w:hAnsi="Wingdings" w:hint="default"/>
      </w:rPr>
    </w:lvl>
    <w:lvl w:ilvl="6" w:tplc="A0E86EAC" w:tentative="1">
      <w:start w:val="1"/>
      <w:numFmt w:val="bullet"/>
      <w:lvlText w:val=""/>
      <w:lvlJc w:val="left"/>
      <w:pPr>
        <w:ind w:left="5040" w:hanging="360"/>
      </w:pPr>
      <w:rPr>
        <w:rFonts w:ascii="Symbol" w:hAnsi="Symbol" w:hint="default"/>
      </w:rPr>
    </w:lvl>
    <w:lvl w:ilvl="7" w:tplc="46606424" w:tentative="1">
      <w:start w:val="1"/>
      <w:numFmt w:val="bullet"/>
      <w:lvlText w:val="o"/>
      <w:lvlJc w:val="left"/>
      <w:pPr>
        <w:ind w:left="5760" w:hanging="360"/>
      </w:pPr>
      <w:rPr>
        <w:rFonts w:ascii="Courier New" w:hAnsi="Courier New" w:cs="Courier New" w:hint="default"/>
      </w:rPr>
    </w:lvl>
    <w:lvl w:ilvl="8" w:tplc="42F8B8D8" w:tentative="1">
      <w:start w:val="1"/>
      <w:numFmt w:val="bullet"/>
      <w:lvlText w:val=""/>
      <w:lvlJc w:val="left"/>
      <w:pPr>
        <w:ind w:left="6480" w:hanging="360"/>
      </w:pPr>
      <w:rPr>
        <w:rFonts w:ascii="Wingdings" w:hAnsi="Wingdings" w:hint="default"/>
      </w:rPr>
    </w:lvl>
  </w:abstractNum>
  <w:abstractNum w:abstractNumId="11" w15:restartNumberingAfterBreak="0">
    <w:nsid w:val="781D3143"/>
    <w:multiLevelType w:val="hybridMultilevel"/>
    <w:tmpl w:val="35DA60C8"/>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95"/>
    <w:rsid w:val="00383E38"/>
    <w:rsid w:val="0084254D"/>
    <w:rsid w:val="008D2A75"/>
    <w:rsid w:val="00991E95"/>
    <w:rsid w:val="00C6162B"/>
    <w:rsid w:val="00C650AD"/>
    <w:rsid w:val="00E33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7E98F2-5EB3-4653-8F12-8D54D99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FD90-150F-4AD2-B1B3-75EFDCB8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Sofie Vandeweerd</cp:lastModifiedBy>
  <cp:revision>2</cp:revision>
  <cp:lastPrinted>2014-05-14T13:55:00Z</cp:lastPrinted>
  <dcterms:created xsi:type="dcterms:W3CDTF">2017-02-21T11:19:00Z</dcterms:created>
  <dcterms:modified xsi:type="dcterms:W3CDTF">2017-02-21T11:19:00Z</dcterms:modified>
</cp:coreProperties>
</file>