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8D6E73" w:rsidP="00843090">
      <w:pPr>
        <w:pStyle w:val="opschrift"/>
      </w:pPr>
      <w:r w:rsidRPr="00451CDB">
        <w:t>schriftelijke vraag</w:t>
      </w:r>
    </w:p>
    <w:p w:rsidR="00C96513" w:rsidRDefault="008D6E73" w:rsidP="00E75678"/>
    <w:p w:rsidR="00C96513" w:rsidRPr="00451CDB" w:rsidRDefault="008D6E73" w:rsidP="00E75678">
      <w:r w:rsidRPr="00451CDB">
        <w:t xml:space="preserve">nr. </w:t>
      </w:r>
      <w:r>
        <w:t>234</w:t>
      </w:r>
      <w:bookmarkStart w:id="0" w:name="_GoBack"/>
      <w:bookmarkEnd w:id="0"/>
    </w:p>
    <w:p w:rsidR="00C96513" w:rsidRPr="00451CDB" w:rsidRDefault="008D6E73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lydia peeters</w:t>
      </w:r>
    </w:p>
    <w:p w:rsidR="00C96513" w:rsidRPr="00C96513" w:rsidRDefault="008D6E73" w:rsidP="00E75678">
      <w:r w:rsidRPr="00451CDB">
        <w:t>datum: 16 maart 2017</w:t>
      </w:r>
    </w:p>
    <w:p w:rsidR="00C96513" w:rsidRPr="008A4109" w:rsidRDefault="008D6E73" w:rsidP="00E75678">
      <w:pPr>
        <w:pBdr>
          <w:bottom w:val="single" w:sz="4" w:space="1" w:color="auto"/>
        </w:pBdr>
      </w:pPr>
    </w:p>
    <w:p w:rsidR="00C96513" w:rsidRPr="008A4109" w:rsidRDefault="008D6E73" w:rsidP="00E75678"/>
    <w:p w:rsidR="00C96513" w:rsidRPr="00451CDB" w:rsidRDefault="008D6E73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geert bourgeois</w:t>
      </w:r>
    </w:p>
    <w:p w:rsidR="00C96513" w:rsidRPr="00C96513" w:rsidRDefault="008D6E73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minister-president van de vlaamse regering, vlaams minister van buitenlands beleid en onroerend erfgoed</w:t>
      </w:r>
    </w:p>
    <w:p w:rsidR="00C96513" w:rsidRPr="008A4109" w:rsidRDefault="008D6E7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8D6E73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8D6E73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8D6E73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 xml:space="preserve">Dienst van de </w:t>
      </w:r>
      <w:r>
        <w:rPr>
          <w:rFonts w:eastAsia="Calibri"/>
          <w:lang w:val="nl-BE" w:eastAsia="en-US"/>
        </w:rPr>
        <w:t>Bestuursrechtscolleges  -  Beleidsplan</w:t>
      </w:r>
    </w:p>
    <w:p w:rsidR="00CF752D" w:rsidRDefault="008D6E73" w:rsidP="00E75678">
      <w:pPr>
        <w:pStyle w:val="StijlStandaardSVVerdana10ptLinks-175cm"/>
        <w:rPr>
          <w:rFonts w:eastAsia="Calibri"/>
          <w:lang w:val="nl-BE" w:eastAsia="en-US"/>
        </w:rPr>
      </w:pPr>
    </w:p>
    <w:p w:rsidR="003C18A6" w:rsidRPr="00F81F2F" w:rsidRDefault="008D6E73" w:rsidP="004E1A04">
      <w:pPr>
        <w:pStyle w:val="Geenafstand"/>
        <w:jc w:val="both"/>
        <w:rPr>
          <w:sz w:val="24"/>
          <w:szCs w:val="24"/>
        </w:rPr>
      </w:pPr>
      <w:r w:rsidRPr="00F81F2F">
        <w:rPr>
          <w:rFonts w:ascii="Verdana" w:eastAsia="Verdana" w:hAnsi="Verdana" w:cs="Verdana"/>
          <w:szCs w:val="24"/>
        </w:rPr>
        <w:t>Enkele maanden geleden vroeg ik (</w:t>
      </w:r>
      <w:r w:rsidRPr="00F81F2F">
        <w:rPr>
          <w:rFonts w:ascii="Verdana" w:eastAsia="Verdana" w:hAnsi="Verdana" w:cs="Verdana"/>
          <w:szCs w:val="24"/>
        </w:rPr>
        <w:t xml:space="preserve">via </w:t>
      </w:r>
      <w:r w:rsidRPr="00F81F2F">
        <w:rPr>
          <w:rFonts w:ascii="Verdana" w:eastAsia="Verdana" w:hAnsi="Verdana" w:cs="Verdana"/>
          <w:szCs w:val="24"/>
        </w:rPr>
        <w:t>schriftelijke vraag nr. 67</w:t>
      </w:r>
      <w:r>
        <w:rPr>
          <w:rFonts w:ascii="Verdana" w:eastAsia="Verdana" w:hAnsi="Verdana" w:cs="Verdana"/>
          <w:szCs w:val="24"/>
        </w:rPr>
        <w:t xml:space="preserve"> van</w:t>
      </w:r>
      <w:r w:rsidRPr="00F81F2F">
        <w:rPr>
          <w:rFonts w:ascii="Verdana" w:eastAsia="Verdana" w:hAnsi="Verdana" w:cs="Verdana"/>
          <w:szCs w:val="24"/>
        </w:rPr>
        <w:t xml:space="preserve"> 27 oktober 2016</w:t>
      </w:r>
      <w:r w:rsidRPr="00F81F2F">
        <w:rPr>
          <w:rFonts w:ascii="Verdana" w:eastAsia="Verdana" w:hAnsi="Verdana" w:cs="Verdana"/>
          <w:szCs w:val="24"/>
        </w:rPr>
        <w:t xml:space="preserve">) naar een stand van zaken van het beleidsplan van de eerste voorzitter van </w:t>
      </w:r>
      <w:r>
        <w:rPr>
          <w:rFonts w:ascii="Verdana" w:eastAsia="Verdana" w:hAnsi="Verdana" w:cs="Verdana"/>
          <w:szCs w:val="24"/>
        </w:rPr>
        <w:t>de Dienst van Bestuursrechtscolleges</w:t>
      </w:r>
      <w:r w:rsidRPr="00F81F2F">
        <w:rPr>
          <w:rFonts w:ascii="Verdana" w:eastAsia="Verdana" w:hAnsi="Verdana" w:cs="Verdana"/>
          <w:szCs w:val="24"/>
        </w:rPr>
        <w:t xml:space="preserve"> </w:t>
      </w:r>
      <w:r>
        <w:rPr>
          <w:rFonts w:ascii="Verdana" w:eastAsia="Verdana" w:hAnsi="Verdana" w:cs="Verdana"/>
          <w:szCs w:val="24"/>
        </w:rPr>
        <w:t>(</w:t>
      </w:r>
      <w:r w:rsidRPr="00F81F2F">
        <w:rPr>
          <w:rFonts w:ascii="Verdana" w:eastAsia="Verdana" w:hAnsi="Verdana" w:cs="Verdana"/>
          <w:szCs w:val="24"/>
        </w:rPr>
        <w:t>DBRC</w:t>
      </w:r>
      <w:r>
        <w:rPr>
          <w:rFonts w:ascii="Verdana" w:eastAsia="Verdana" w:hAnsi="Verdana" w:cs="Verdana"/>
          <w:szCs w:val="24"/>
        </w:rPr>
        <w:t>)</w:t>
      </w:r>
      <w:r w:rsidRPr="00F81F2F">
        <w:rPr>
          <w:rFonts w:ascii="Verdana" w:eastAsia="Verdana" w:hAnsi="Verdana" w:cs="Verdana"/>
          <w:szCs w:val="24"/>
        </w:rPr>
        <w:t>.</w:t>
      </w:r>
      <w:r>
        <w:rPr>
          <w:sz w:val="24"/>
          <w:szCs w:val="24"/>
        </w:rPr>
        <w:t xml:space="preserve"> </w:t>
      </w:r>
      <w:r w:rsidRPr="00F81F2F">
        <w:rPr>
          <w:rFonts w:ascii="Verdana" w:eastAsia="Verdana" w:hAnsi="Verdana" w:cs="Verdana"/>
          <w:szCs w:val="24"/>
        </w:rPr>
        <w:t>De eerste voorzitter van het DBRC zou een beleidsplan uitschrijven. We weten dat de minister-president hier zelf in het verleden ook al op heeft aangedrongen.</w:t>
      </w:r>
      <w:r>
        <w:rPr>
          <w:sz w:val="24"/>
          <w:szCs w:val="24"/>
        </w:rPr>
        <w:t xml:space="preserve"> </w:t>
      </w:r>
      <w:r w:rsidRPr="00F81F2F">
        <w:rPr>
          <w:rFonts w:ascii="Verdana" w:eastAsia="Verdana" w:hAnsi="Verdana" w:cs="Verdana"/>
          <w:szCs w:val="24"/>
        </w:rPr>
        <w:t xml:space="preserve">Dat plan zou moeten beschrijven hoe </w:t>
      </w:r>
      <w:r w:rsidRPr="00F81F2F">
        <w:rPr>
          <w:rFonts w:ascii="Verdana" w:eastAsia="Verdana" w:hAnsi="Verdana" w:cs="Verdana"/>
          <w:szCs w:val="24"/>
        </w:rPr>
        <w:t>moet worden omgegaan met het wegwerken van de historische</w:t>
      </w:r>
      <w:r w:rsidRPr="00F81F2F">
        <w:rPr>
          <w:rFonts w:ascii="Verdana" w:eastAsia="Verdana" w:hAnsi="Verdana" w:cs="Verdana"/>
          <w:szCs w:val="24"/>
        </w:rPr>
        <w:t xml:space="preserve"> achterstand en vooral hoe </w:t>
      </w:r>
      <w:r w:rsidRPr="00F81F2F">
        <w:rPr>
          <w:rFonts w:ascii="Verdana" w:eastAsia="Verdana" w:hAnsi="Verdana" w:cs="Verdana"/>
          <w:szCs w:val="24"/>
        </w:rPr>
        <w:t xml:space="preserve">in de toekomst binnen redelijke termijnen uitspraken kunnen worden gedaan. </w:t>
      </w:r>
      <w:r w:rsidRPr="00F81F2F">
        <w:rPr>
          <w:rFonts w:ascii="Verdana" w:eastAsia="Verdana" w:hAnsi="Verdana" w:cs="Verdana"/>
          <w:szCs w:val="24"/>
        </w:rPr>
        <w:t>Vooralsnog is er geen beleidsplan opgesteld.</w:t>
      </w:r>
    </w:p>
    <w:p w:rsidR="00270B01" w:rsidRPr="00F81F2F" w:rsidRDefault="008D6E73" w:rsidP="004E1A04">
      <w:pPr>
        <w:pStyle w:val="Geenafstand"/>
        <w:jc w:val="both"/>
        <w:rPr>
          <w:rFonts w:ascii="Verdana" w:eastAsia="Verdana" w:hAnsi="Verdana" w:cs="Verdana"/>
          <w:szCs w:val="24"/>
        </w:rPr>
      </w:pPr>
    </w:p>
    <w:p w:rsidR="005F218E" w:rsidRPr="00F81F2F" w:rsidRDefault="008D6E73" w:rsidP="004E1A04">
      <w:pPr>
        <w:pStyle w:val="Geenafstand"/>
        <w:jc w:val="both"/>
        <w:rPr>
          <w:rStyle w:val="text"/>
          <w:sz w:val="24"/>
          <w:szCs w:val="24"/>
        </w:rPr>
      </w:pPr>
      <w:r w:rsidRPr="00F81F2F">
        <w:rPr>
          <w:rStyle w:val="text"/>
          <w:rFonts w:ascii="Verdana" w:eastAsia="Verdana" w:hAnsi="Verdana" w:cs="Verdana"/>
          <w:szCs w:val="24"/>
        </w:rPr>
        <w:t xml:space="preserve">Intussen werd het </w:t>
      </w:r>
      <w:r w:rsidRPr="00F81F2F">
        <w:rPr>
          <w:rStyle w:val="text"/>
          <w:rFonts w:ascii="Verdana" w:eastAsia="Verdana" w:hAnsi="Verdana" w:cs="Verdana"/>
          <w:szCs w:val="24"/>
        </w:rPr>
        <w:t>d</w:t>
      </w:r>
      <w:r w:rsidRPr="00F81F2F">
        <w:rPr>
          <w:rStyle w:val="text"/>
          <w:rFonts w:ascii="Verdana" w:eastAsia="Verdana" w:hAnsi="Verdana" w:cs="Verdana"/>
          <w:szCs w:val="24"/>
        </w:rPr>
        <w:t>ecreet houdende wijziging van diverse decreten, wat de optimalis</w:t>
      </w:r>
      <w:r>
        <w:rPr>
          <w:rStyle w:val="text"/>
          <w:rFonts w:ascii="Verdana" w:eastAsia="Verdana" w:hAnsi="Verdana" w:cs="Verdana"/>
          <w:szCs w:val="24"/>
        </w:rPr>
        <w:t>ering</w:t>
      </w:r>
      <w:r w:rsidRPr="00F81F2F">
        <w:rPr>
          <w:rStyle w:val="text"/>
          <w:rFonts w:ascii="Verdana" w:eastAsia="Verdana" w:hAnsi="Verdana" w:cs="Verdana"/>
          <w:szCs w:val="24"/>
        </w:rPr>
        <w:t xml:space="preserve"> van de organisati</w:t>
      </w:r>
      <w:r w:rsidRPr="00F81F2F">
        <w:rPr>
          <w:rStyle w:val="text"/>
          <w:rFonts w:ascii="Verdana" w:eastAsia="Verdana" w:hAnsi="Verdana" w:cs="Verdana"/>
          <w:szCs w:val="24"/>
        </w:rPr>
        <w:t>e en de rechtspleging van de Vlaamse bestuursrechtscolleges betreft</w:t>
      </w:r>
      <w:r w:rsidRPr="00F81F2F">
        <w:rPr>
          <w:rStyle w:val="text"/>
          <w:rFonts w:ascii="Verdana" w:eastAsia="Verdana" w:hAnsi="Verdana" w:cs="Verdana"/>
          <w:szCs w:val="24"/>
        </w:rPr>
        <w:t>,</w:t>
      </w:r>
      <w:r w:rsidRPr="00F81F2F">
        <w:rPr>
          <w:rStyle w:val="text"/>
          <w:rFonts w:ascii="Verdana" w:eastAsia="Verdana" w:hAnsi="Verdana" w:cs="Verdana"/>
          <w:szCs w:val="24"/>
        </w:rPr>
        <w:t xml:space="preserve"> goedgekeurd op 9 december 2016. </w:t>
      </w:r>
      <w:r w:rsidRPr="00F81F2F">
        <w:rPr>
          <w:rFonts w:ascii="Verdana" w:eastAsia="Verdana" w:hAnsi="Verdana" w:cs="Verdana"/>
          <w:szCs w:val="24"/>
          <w:bdr w:val="none" w:sz="0" w:space="0" w:color="auto" w:frame="1"/>
        </w:rPr>
        <w:t>De aanpassingen moeten leiden tot een betere, efficiëntere en meer rechtszekere Vlaams</w:t>
      </w:r>
      <w:r>
        <w:rPr>
          <w:rFonts w:ascii="Verdana" w:eastAsia="Verdana" w:hAnsi="Verdana" w:cs="Verdana"/>
          <w:szCs w:val="24"/>
          <w:bdr w:val="none" w:sz="0" w:space="0" w:color="auto" w:frame="1"/>
        </w:rPr>
        <w:t>e rechtspraak. Iedereen die wil</w:t>
      </w:r>
      <w:r w:rsidRPr="00F81F2F">
        <w:rPr>
          <w:rFonts w:ascii="Verdana" w:eastAsia="Verdana" w:hAnsi="Verdana" w:cs="Verdana"/>
          <w:szCs w:val="24"/>
          <w:bdr w:val="none" w:sz="0" w:space="0" w:color="auto" w:frame="1"/>
        </w:rPr>
        <w:t xml:space="preserve"> bouwen en investeren</w:t>
      </w:r>
      <w:r>
        <w:rPr>
          <w:rFonts w:ascii="Verdana" w:eastAsia="Verdana" w:hAnsi="Verdana" w:cs="Verdana"/>
          <w:szCs w:val="24"/>
          <w:bdr w:val="none" w:sz="0" w:space="0" w:color="auto" w:frame="1"/>
        </w:rPr>
        <w:t>,</w:t>
      </w:r>
      <w:r w:rsidRPr="00F81F2F">
        <w:rPr>
          <w:rFonts w:ascii="Verdana" w:eastAsia="Verdana" w:hAnsi="Verdana" w:cs="Verdana"/>
          <w:szCs w:val="24"/>
          <w:bdr w:val="none" w:sz="0" w:space="0" w:color="auto" w:frame="1"/>
        </w:rPr>
        <w:t xml:space="preserve"> rekent op recht</w:t>
      </w:r>
      <w:r w:rsidRPr="00F81F2F">
        <w:rPr>
          <w:rFonts w:ascii="Verdana" w:eastAsia="Verdana" w:hAnsi="Verdana" w:cs="Verdana"/>
          <w:szCs w:val="24"/>
          <w:bdr w:val="none" w:sz="0" w:space="0" w:color="auto" w:frame="1"/>
        </w:rPr>
        <w:t xml:space="preserve">szekerheid en met jarenlange procedures moeten we definitief komaf maken. </w:t>
      </w:r>
      <w:r w:rsidRPr="00F81F2F">
        <w:rPr>
          <w:rStyle w:val="text"/>
          <w:rFonts w:ascii="Verdana" w:eastAsia="Verdana" w:hAnsi="Verdana" w:cs="Verdana"/>
          <w:szCs w:val="24"/>
        </w:rPr>
        <w:t>De publicatie in het Belgisch Staatsblad dateert van 24 januari 2017.</w:t>
      </w:r>
    </w:p>
    <w:p w:rsidR="00F51A41" w:rsidRPr="00F81F2F" w:rsidRDefault="008D6E73" w:rsidP="0063626D">
      <w:pPr>
        <w:autoSpaceDE w:val="0"/>
        <w:autoSpaceDN w:val="0"/>
        <w:adjustRightInd w:val="0"/>
        <w:rPr>
          <w:rFonts w:eastAsia="Verdana" w:cs="Verdana"/>
          <w:szCs w:val="24"/>
        </w:rPr>
      </w:pPr>
    </w:p>
    <w:p w:rsidR="00253040" w:rsidRPr="008D6E73" w:rsidRDefault="008D6E73" w:rsidP="008D6E73">
      <w:pPr>
        <w:pStyle w:val="Nummering"/>
        <w:rPr>
          <w:b/>
          <w:sz w:val="24"/>
          <w:lang w:val="nl-BE"/>
        </w:rPr>
      </w:pPr>
      <w:r w:rsidRPr="008D6E73">
        <w:rPr>
          <w:rFonts w:eastAsia="Verdana"/>
          <w:lang w:val="nl-BE"/>
        </w:rPr>
        <w:t>Kan de minister</w:t>
      </w:r>
      <w:r w:rsidRPr="008D6E73">
        <w:rPr>
          <w:rFonts w:eastAsia="Verdana"/>
          <w:lang w:val="nl-BE"/>
        </w:rPr>
        <w:t xml:space="preserve"> de </w:t>
      </w:r>
      <w:r w:rsidRPr="008D6E73">
        <w:rPr>
          <w:rFonts w:eastAsia="Verdana"/>
          <w:lang w:val="nl-BE"/>
        </w:rPr>
        <w:t xml:space="preserve">meest recente </w:t>
      </w:r>
      <w:r w:rsidRPr="008D6E73">
        <w:rPr>
          <w:rFonts w:eastAsia="Verdana"/>
          <w:lang w:val="nl-BE"/>
        </w:rPr>
        <w:t xml:space="preserve">stand van zaken </w:t>
      </w:r>
      <w:r>
        <w:rPr>
          <w:rFonts w:eastAsia="Verdana"/>
          <w:lang w:val="nl-BE"/>
        </w:rPr>
        <w:t xml:space="preserve">geven </w:t>
      </w:r>
      <w:r w:rsidRPr="008D6E73">
        <w:rPr>
          <w:rFonts w:eastAsia="Verdana"/>
          <w:lang w:val="nl-BE"/>
        </w:rPr>
        <w:t xml:space="preserve">van </w:t>
      </w:r>
      <w:r w:rsidRPr="008D6E73">
        <w:rPr>
          <w:rFonts w:eastAsia="Verdana"/>
          <w:lang w:val="nl-BE"/>
        </w:rPr>
        <w:t>de</w:t>
      </w:r>
      <w:r w:rsidRPr="008D6E73">
        <w:rPr>
          <w:rFonts w:eastAsia="Verdana"/>
          <w:lang w:val="nl-BE"/>
        </w:rPr>
        <w:t xml:space="preserve"> opmaak van het beleidsplan</w:t>
      </w:r>
      <w:r w:rsidRPr="008D6E73">
        <w:rPr>
          <w:rFonts w:eastAsia="Verdana"/>
          <w:lang w:val="nl-BE"/>
        </w:rPr>
        <w:t xml:space="preserve"> van de eerste voorzitter van het DBRC.</w:t>
      </w:r>
    </w:p>
    <w:p w:rsidR="009705CA" w:rsidRPr="008D6E73" w:rsidRDefault="008D6E73" w:rsidP="008D6E73">
      <w:pPr>
        <w:pStyle w:val="Nummering"/>
        <w:rPr>
          <w:b/>
          <w:sz w:val="24"/>
          <w:lang w:val="nl-BE"/>
        </w:rPr>
      </w:pPr>
      <w:r w:rsidRPr="008D6E73">
        <w:rPr>
          <w:rFonts w:eastAsia="Verdana"/>
          <w:iCs/>
          <w:lang w:val="nl-BE"/>
        </w:rPr>
        <w:t>Z</w:t>
      </w:r>
      <w:r w:rsidRPr="008D6E73">
        <w:rPr>
          <w:rFonts w:eastAsia="Verdana"/>
          <w:iCs/>
          <w:lang w:val="nl-BE"/>
        </w:rPr>
        <w:t>al de Vlaamse R</w:t>
      </w:r>
      <w:r w:rsidRPr="008D6E73">
        <w:rPr>
          <w:rFonts w:eastAsia="Verdana"/>
          <w:iCs/>
          <w:lang w:val="nl-BE"/>
        </w:rPr>
        <w:t>egering</w:t>
      </w:r>
      <w:r w:rsidRPr="008D6E73">
        <w:rPr>
          <w:rFonts w:eastAsia="Verdana"/>
          <w:iCs/>
          <w:lang w:val="nl-BE"/>
        </w:rPr>
        <w:t xml:space="preserve"> </w:t>
      </w:r>
      <w:r w:rsidRPr="008D6E73">
        <w:rPr>
          <w:rFonts w:eastAsia="Verdana"/>
          <w:iCs/>
          <w:lang w:val="nl-BE"/>
        </w:rPr>
        <w:t>regels oplegge</w:t>
      </w:r>
      <w:r w:rsidRPr="008D6E73">
        <w:rPr>
          <w:rFonts w:eastAsia="Verdana"/>
          <w:iCs/>
          <w:lang w:val="nl-BE"/>
        </w:rPr>
        <w:t>n</w:t>
      </w:r>
      <w:r w:rsidRPr="008D6E73">
        <w:rPr>
          <w:rFonts w:eastAsia="Verdana"/>
          <w:iCs/>
          <w:lang w:val="nl-BE"/>
        </w:rPr>
        <w:t xml:space="preserve"> of</w:t>
      </w:r>
      <w:r w:rsidRPr="008D6E73">
        <w:rPr>
          <w:rFonts w:eastAsia="Verdana"/>
          <w:iCs/>
          <w:lang w:val="nl-BE"/>
        </w:rPr>
        <w:t xml:space="preserve"> actie</w:t>
      </w:r>
      <w:r w:rsidRPr="008D6E73">
        <w:rPr>
          <w:rFonts w:eastAsia="Verdana"/>
          <w:iCs/>
          <w:lang w:val="nl-BE"/>
        </w:rPr>
        <w:t xml:space="preserve"> </w:t>
      </w:r>
      <w:r w:rsidRPr="008D6E73">
        <w:rPr>
          <w:rFonts w:eastAsia="Verdana"/>
          <w:iCs/>
          <w:lang w:val="nl-BE"/>
        </w:rPr>
        <w:t>ondernemen i</w:t>
      </w:r>
      <w:r w:rsidRPr="008D6E73">
        <w:rPr>
          <w:rFonts w:eastAsia="Verdana"/>
          <w:iCs/>
          <w:lang w:val="nl-BE"/>
        </w:rPr>
        <w:t xml:space="preserve">nzake de </w:t>
      </w:r>
      <w:r w:rsidRPr="008D6E73">
        <w:rPr>
          <w:rFonts w:eastAsia="Verdana"/>
          <w:iCs/>
          <w:lang w:val="nl-BE"/>
        </w:rPr>
        <w:t xml:space="preserve">verplichte </w:t>
      </w:r>
      <w:r w:rsidRPr="008D6E73">
        <w:rPr>
          <w:rFonts w:eastAsia="Verdana"/>
          <w:iCs/>
          <w:lang w:val="nl-BE"/>
        </w:rPr>
        <w:t>opmaak van het beleidsplan door de eerste voorzitter?</w:t>
      </w:r>
    </w:p>
    <w:p w:rsidR="00847726" w:rsidRPr="00F81F2F" w:rsidRDefault="008D6E73" w:rsidP="008D6E73">
      <w:pPr>
        <w:pStyle w:val="Nummering"/>
        <w:rPr>
          <w:sz w:val="24"/>
        </w:rPr>
      </w:pPr>
      <w:proofErr w:type="spellStart"/>
      <w:r w:rsidRPr="00F81F2F">
        <w:rPr>
          <w:rFonts w:eastAsia="Verdana"/>
        </w:rPr>
        <w:t>W</w:t>
      </w:r>
      <w:r w:rsidRPr="00F81F2F">
        <w:rPr>
          <w:rFonts w:eastAsia="Verdana"/>
        </w:rPr>
        <w:t>elke</w:t>
      </w:r>
      <w:proofErr w:type="spellEnd"/>
      <w:r w:rsidRPr="00F81F2F">
        <w:rPr>
          <w:rFonts w:eastAsia="Verdana"/>
        </w:rPr>
        <w:t xml:space="preserve"> </w:t>
      </w:r>
      <w:proofErr w:type="spellStart"/>
      <w:r w:rsidRPr="00F81F2F">
        <w:rPr>
          <w:rFonts w:eastAsia="Verdana"/>
        </w:rPr>
        <w:t>maatregelen</w:t>
      </w:r>
      <w:proofErr w:type="spellEnd"/>
      <w:r w:rsidRPr="00F81F2F">
        <w:rPr>
          <w:rFonts w:eastAsia="Verdana"/>
        </w:rPr>
        <w:t xml:space="preserve"> </w:t>
      </w:r>
      <w:proofErr w:type="spellStart"/>
      <w:r w:rsidRPr="00F81F2F">
        <w:rPr>
          <w:rFonts w:eastAsia="Verdana"/>
        </w:rPr>
        <w:t>zal</w:t>
      </w:r>
      <w:proofErr w:type="spellEnd"/>
      <w:r w:rsidRPr="00F81F2F">
        <w:rPr>
          <w:rFonts w:eastAsia="Verdana"/>
        </w:rPr>
        <w:t xml:space="preserve"> de Vlaamse Regering treffen </w:t>
      </w:r>
      <w:r w:rsidRPr="00F81F2F">
        <w:rPr>
          <w:rFonts w:eastAsia="Verdana"/>
        </w:rPr>
        <w:t xml:space="preserve">als de eerste voorzitter zijn verplichting inzake de opmaak van het beleidsplan niet nakomt? </w:t>
      </w:r>
    </w:p>
    <w:p w:rsidR="00F84D59" w:rsidRPr="008A4109" w:rsidRDefault="008D6E73" w:rsidP="00E75678">
      <w:pPr>
        <w:pStyle w:val="StijlStandaardSVVerdana10ptLinks-175cmRechts-0"/>
      </w:pPr>
    </w:p>
    <w:p w:rsidR="00451CDB" w:rsidRPr="008A4109" w:rsidRDefault="008D6E73" w:rsidP="00C12A58"/>
    <w:p w:rsidR="00FA199C" w:rsidRPr="008A4109" w:rsidRDefault="008D6E73" w:rsidP="00E75678">
      <w:pPr>
        <w:pStyle w:val="StijlStandaardSVVerdana10ptLinks-175cmRechts-0"/>
      </w:pPr>
    </w:p>
    <w:p w:rsidR="00FA199C" w:rsidRPr="00451CDB" w:rsidRDefault="008D6E73" w:rsidP="00E75678">
      <w:pPr>
        <w:pStyle w:val="StijlStandaardSVVerdana10ptCursiefLinks-175cmRec"/>
        <w:rPr>
          <w:lang w:val="nl-BE"/>
        </w:rPr>
      </w:pPr>
    </w:p>
    <w:sectPr w:rsidR="00FA199C" w:rsidRPr="00451CDB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6E73">
      <w:r>
        <w:separator/>
      </w:r>
    </w:p>
  </w:endnote>
  <w:endnote w:type="continuationSeparator" w:id="0">
    <w:p w:rsidR="00000000" w:rsidRDefault="008D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8D6E73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8D6E73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8D6E73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8D6E73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6E73">
      <w:r>
        <w:separator/>
      </w:r>
    </w:p>
  </w:footnote>
  <w:footnote w:type="continuationSeparator" w:id="0">
    <w:p w:rsidR="00000000" w:rsidRDefault="008D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8D6E73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8D6E73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8D6E7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31DAC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8A77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20A5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5062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547F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964A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62A8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2C54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E238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6172C75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DD8A802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062C13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B258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30D7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62E0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B4A6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C4F3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58EE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CED4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203E37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02D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00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6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8B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66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04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25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43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1ED8C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E75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182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985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E613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DE76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F404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56FA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ECCF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CB9255E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EBF0E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02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2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4F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540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C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48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4AB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15801488"/>
    <w:lvl w:ilvl="0" w:tplc="54280FA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sz w:val="20"/>
      </w:rPr>
    </w:lvl>
    <w:lvl w:ilvl="1" w:tplc="56F8F2CA" w:tentative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 w:tplc="C13CC1C8" w:tentative="1">
      <w:start w:val="1"/>
      <w:numFmt w:val="lowerRoman"/>
      <w:lvlText w:val="%3."/>
      <w:lvlJc w:val="right"/>
      <w:pPr>
        <w:ind w:left="2160" w:hanging="180"/>
      </w:pPr>
      <w:rPr>
        <w:rFonts w:ascii="Verdana" w:eastAsia="Verdana" w:hAnsi="Verdana" w:cs="Verdana"/>
        <w:sz w:val="20"/>
      </w:rPr>
    </w:lvl>
    <w:lvl w:ilvl="3" w:tplc="C7386642" w:tentative="1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sz w:val="20"/>
      </w:rPr>
    </w:lvl>
    <w:lvl w:ilvl="4" w:tplc="8312C13C" w:tentative="1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sz w:val="20"/>
      </w:rPr>
    </w:lvl>
    <w:lvl w:ilvl="5" w:tplc="CB3C71CA" w:tentative="1">
      <w:start w:val="1"/>
      <w:numFmt w:val="lowerRoman"/>
      <w:lvlText w:val="%6."/>
      <w:lvlJc w:val="right"/>
      <w:pPr>
        <w:ind w:left="4320" w:hanging="180"/>
      </w:pPr>
      <w:rPr>
        <w:rFonts w:ascii="Verdana" w:eastAsia="Verdana" w:hAnsi="Verdana" w:cs="Verdana"/>
        <w:sz w:val="20"/>
      </w:rPr>
    </w:lvl>
    <w:lvl w:ilvl="6" w:tplc="EA1CF46A" w:tentative="1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sz w:val="20"/>
      </w:rPr>
    </w:lvl>
    <w:lvl w:ilvl="7" w:tplc="10723C5A" w:tentative="1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sz w:val="20"/>
      </w:rPr>
    </w:lvl>
    <w:lvl w:ilvl="8" w:tplc="A2C03194" w:tentative="1">
      <w:start w:val="1"/>
      <w:numFmt w:val="lowerRoman"/>
      <w:lvlText w:val="%9."/>
      <w:lvlJc w:val="right"/>
      <w:pPr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3"/>
    <w:rsid w:val="008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styleId="Geenafstand">
    <w:name w:val="No Spacing"/>
    <w:uiPriority w:val="1"/>
    <w:qFormat/>
    <w:rsid w:val="004E1A04"/>
  </w:style>
  <w:style w:type="character" w:customStyle="1" w:styleId="text">
    <w:name w:val="text"/>
    <w:basedOn w:val="Standaardalinea-lettertype"/>
    <w:rsid w:val="005F2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styleId="Geenafstand">
    <w:name w:val="No Spacing"/>
    <w:uiPriority w:val="1"/>
    <w:qFormat/>
    <w:rsid w:val="004E1A04"/>
  </w:style>
  <w:style w:type="character" w:customStyle="1" w:styleId="text">
    <w:name w:val="text"/>
    <w:basedOn w:val="Standaardalinea-lettertype"/>
    <w:rsid w:val="005F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AD17-1BE6-4B19-BD3C-596B4FC1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Walter Roelants</cp:lastModifiedBy>
  <cp:revision>2</cp:revision>
  <cp:lastPrinted>2014-05-14T13:55:00Z</cp:lastPrinted>
  <dcterms:created xsi:type="dcterms:W3CDTF">2017-03-16T08:21:00Z</dcterms:created>
  <dcterms:modified xsi:type="dcterms:W3CDTF">2017-03-16T08:21:00Z</dcterms:modified>
</cp:coreProperties>
</file>