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CC0670" w:rsidP="00843090">
      <w:pPr>
        <w:pStyle w:val="opschrift"/>
      </w:pPr>
      <w:r w:rsidRPr="00451CDB">
        <w:t>schriftelijke vraag</w:t>
      </w:r>
    </w:p>
    <w:p w:rsidR="00C96513" w:rsidRDefault="00CC0670" w:rsidP="00E75678"/>
    <w:p w:rsidR="00CC0670" w:rsidRDefault="00CC0670" w:rsidP="00E75678">
      <w:r w:rsidRPr="00451CDB">
        <w:t xml:space="preserve">nr. </w:t>
      </w:r>
      <w:r>
        <w:t>364</w:t>
      </w:r>
    </w:p>
    <w:p w:rsidR="00C96513" w:rsidRPr="00451CDB" w:rsidRDefault="00CC0670" w:rsidP="00E75678">
      <w:pPr>
        <w:rPr>
          <w:b/>
          <w:smallCaps/>
        </w:rPr>
      </w:pPr>
      <w:bookmarkStart w:id="0" w:name="_GoBack"/>
      <w:bookmarkEnd w:id="0"/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CC0670" w:rsidP="00E75678">
      <w:r w:rsidRPr="00451CDB">
        <w:t>datum: 22 juni 2017</w:t>
      </w:r>
    </w:p>
    <w:p w:rsidR="00C96513" w:rsidRPr="008A4109" w:rsidRDefault="00CC0670" w:rsidP="00E75678">
      <w:pPr>
        <w:pBdr>
          <w:bottom w:val="single" w:sz="4" w:space="1" w:color="auto"/>
        </w:pBdr>
      </w:pPr>
    </w:p>
    <w:p w:rsidR="00C96513" w:rsidRPr="008A4109" w:rsidRDefault="00CC0670" w:rsidP="00E75678"/>
    <w:p w:rsidR="00C96513" w:rsidRPr="00451CDB" w:rsidRDefault="00CC067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geert bourgeois</w:t>
      </w:r>
    </w:p>
    <w:p w:rsidR="00C96513" w:rsidRPr="00C96513" w:rsidRDefault="00CC067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minister-president van de vlaamse regering, vlaams minister van buitenlands beleid en onroerend erfgoed</w:t>
      </w:r>
    </w:p>
    <w:p w:rsidR="00C96513" w:rsidRPr="008A4109" w:rsidRDefault="00CC067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CC0670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CC0670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CC067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P</w:t>
      </w:r>
      <w:r>
        <w:rPr>
          <w:rFonts w:eastAsia="Calibri"/>
          <w:lang w:val="nl-BE" w:eastAsia="en-US"/>
        </w:rPr>
        <w:t xml:space="preserve">rojectoproep herbestemming kerken </w:t>
      </w:r>
      <w:r>
        <w:rPr>
          <w:rFonts w:eastAsia="Calibri"/>
          <w:lang w:val="nl-BE" w:eastAsia="en-US"/>
        </w:rPr>
        <w:t xml:space="preserve"> -</w:t>
      </w:r>
      <w:r>
        <w:rPr>
          <w:rFonts w:eastAsia="Calibri"/>
          <w:lang w:val="nl-BE" w:eastAsia="en-US"/>
        </w:rPr>
        <w:t xml:space="preserve">  H</w:t>
      </w:r>
      <w:r>
        <w:rPr>
          <w:rFonts w:eastAsia="Calibri"/>
          <w:lang w:val="nl-BE" w:eastAsia="en-US"/>
        </w:rPr>
        <w:t>aalbaarheidsonderzoeken</w:t>
      </w:r>
    </w:p>
    <w:p w:rsidR="00CF752D" w:rsidRDefault="00CC0670" w:rsidP="00E75678">
      <w:pPr>
        <w:pStyle w:val="StijlStandaardSVVerdana10ptLinks-175cm"/>
        <w:rPr>
          <w:rFonts w:eastAsia="Calibri"/>
          <w:lang w:val="nl-BE" w:eastAsia="en-US"/>
        </w:rPr>
      </w:pPr>
    </w:p>
    <w:p w:rsidR="00C468BF" w:rsidRPr="004370C3" w:rsidRDefault="00CC0670" w:rsidP="004370C3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370C3">
        <w:rPr>
          <w:rFonts w:eastAsia="Verdana" w:cs="Verdana"/>
          <w:szCs w:val="24"/>
        </w:rPr>
        <w:t>Begin 2016 werd het projectbureau Herbestemming Kerken opgericht. Daarmee willen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de oprichters steden en gemeenten ondersteunen bij de herbestemming van kerken. Het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vinden van andere bestemmingen voor kerken ligt niet voor de hand</w:t>
      </w:r>
      <w:r w:rsidRPr="004370C3">
        <w:rPr>
          <w:rFonts w:eastAsia="Verdana" w:cs="Verdana"/>
          <w:szCs w:val="24"/>
        </w:rPr>
        <w:t xml:space="preserve"> en de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investeringscapaciteit van lokale besturen staat onder druk. Een groot aantal van die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kerken is tevens beschermd als monument of is gelegen in een beschermd stads- of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dorpsgezicht of cultuurhistorisch landschap.</w:t>
      </w:r>
    </w:p>
    <w:p w:rsidR="009111E3" w:rsidRPr="004370C3" w:rsidRDefault="00CC0670" w:rsidP="004370C3">
      <w:pPr>
        <w:autoSpaceDE w:val="0"/>
        <w:autoSpaceDN w:val="0"/>
        <w:adjustRightInd w:val="0"/>
        <w:rPr>
          <w:rFonts w:eastAsia="Verdana" w:cs="Verdana"/>
          <w:szCs w:val="24"/>
        </w:rPr>
      </w:pPr>
    </w:p>
    <w:p w:rsidR="00C468BF" w:rsidRPr="004370C3" w:rsidRDefault="00CC0670" w:rsidP="004370C3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370C3">
        <w:rPr>
          <w:rFonts w:eastAsia="Verdana" w:cs="Verdana"/>
          <w:szCs w:val="24"/>
        </w:rPr>
        <w:t xml:space="preserve">In 2016 vonden twee projectoproepen </w:t>
      </w:r>
      <w:r w:rsidRPr="004370C3">
        <w:rPr>
          <w:rFonts w:eastAsia="Verdana" w:cs="Verdana"/>
          <w:szCs w:val="24"/>
        </w:rPr>
        <w:t>plaats. Een derde oproep waarbij gemeenten en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kerkbesturen een begeleid haalbaarheidsonderzoek konden aanvragen voor de volledige herbestemming of de nevenbestemming van een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 xml:space="preserve">parochiekerk liep af </w:t>
      </w:r>
      <w:r>
        <w:rPr>
          <w:rFonts w:eastAsia="Verdana" w:cs="Verdana"/>
          <w:szCs w:val="24"/>
        </w:rPr>
        <w:t xml:space="preserve">op </w:t>
      </w:r>
      <w:r w:rsidRPr="004370C3">
        <w:rPr>
          <w:rFonts w:eastAsia="Verdana" w:cs="Verdana"/>
          <w:szCs w:val="24"/>
        </w:rPr>
        <w:t>10 februari 2017.</w:t>
      </w:r>
    </w:p>
    <w:p w:rsidR="00C468BF" w:rsidRPr="004370C3" w:rsidRDefault="00CC0670" w:rsidP="004370C3">
      <w:pPr>
        <w:autoSpaceDE w:val="0"/>
        <w:autoSpaceDN w:val="0"/>
        <w:adjustRightInd w:val="0"/>
        <w:rPr>
          <w:rFonts w:eastAsia="Verdana" w:cs="Verdana"/>
          <w:szCs w:val="24"/>
        </w:rPr>
      </w:pPr>
    </w:p>
    <w:p w:rsidR="00BB3558" w:rsidRPr="004370C3" w:rsidRDefault="00CC0670" w:rsidP="004370C3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370C3">
        <w:rPr>
          <w:rFonts w:eastAsia="Verdana" w:cs="Verdana"/>
          <w:szCs w:val="24"/>
        </w:rPr>
        <w:t>Uit het antwoord op mijn schriftelijke vra</w:t>
      </w:r>
      <w:r w:rsidRPr="004370C3">
        <w:rPr>
          <w:rFonts w:eastAsia="Verdana" w:cs="Verdana"/>
          <w:szCs w:val="24"/>
        </w:rPr>
        <w:t xml:space="preserve">ag nr. </w:t>
      </w:r>
      <w:r w:rsidRPr="004370C3">
        <w:rPr>
          <w:rFonts w:eastAsia="Verdana" w:cs="Verdana"/>
          <w:szCs w:val="24"/>
        </w:rPr>
        <w:t xml:space="preserve">98 </w:t>
      </w:r>
      <w:r>
        <w:rPr>
          <w:rFonts w:eastAsia="Verdana" w:cs="Verdana"/>
          <w:szCs w:val="24"/>
        </w:rPr>
        <w:t xml:space="preserve">van 6 december 2016 </w:t>
      </w:r>
      <w:r w:rsidRPr="004370C3">
        <w:rPr>
          <w:rFonts w:eastAsia="Verdana" w:cs="Verdana"/>
          <w:szCs w:val="24"/>
        </w:rPr>
        <w:t xml:space="preserve">over de herbestemming van kerken, </w:t>
      </w:r>
      <w:r w:rsidRPr="004370C3">
        <w:rPr>
          <w:rFonts w:eastAsia="Verdana" w:cs="Verdana"/>
          <w:szCs w:val="24"/>
        </w:rPr>
        <w:t>bleek dat v</w:t>
      </w:r>
      <w:r w:rsidRPr="004370C3">
        <w:rPr>
          <w:rFonts w:eastAsia="Verdana" w:cs="Verdana"/>
          <w:szCs w:val="24"/>
        </w:rPr>
        <w:t xml:space="preserve">oor de projecten die voldoen </w:t>
      </w:r>
      <w:r w:rsidRPr="004370C3">
        <w:rPr>
          <w:rFonts w:eastAsia="Verdana" w:cs="Verdana"/>
          <w:szCs w:val="24"/>
        </w:rPr>
        <w:t>a</w:t>
      </w:r>
      <w:r w:rsidRPr="004370C3">
        <w:rPr>
          <w:rFonts w:eastAsia="Verdana" w:cs="Verdana"/>
          <w:szCs w:val="24"/>
        </w:rPr>
        <w:t xml:space="preserve">an de voorafgaande voorwaarden </w:t>
      </w:r>
      <w:r w:rsidRPr="004370C3">
        <w:rPr>
          <w:rFonts w:eastAsia="Verdana" w:cs="Verdana"/>
          <w:szCs w:val="24"/>
        </w:rPr>
        <w:t>en voor zover de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gemeente en/of het kerkbestuur zelf niet meer tijd wenst te nemen ter wille van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>bijkomend tussentijds overleg</w:t>
      </w:r>
      <w:r w:rsidRPr="004370C3">
        <w:rPr>
          <w:rFonts w:eastAsia="Verdana" w:cs="Verdana"/>
          <w:szCs w:val="24"/>
        </w:rPr>
        <w:t>,</w:t>
      </w:r>
      <w:r w:rsidRPr="004370C3">
        <w:rPr>
          <w:rFonts w:eastAsia="Verdana" w:cs="Verdana"/>
          <w:szCs w:val="24"/>
        </w:rPr>
        <w:t xml:space="preserve"> de haalbaarh</w:t>
      </w:r>
      <w:r w:rsidRPr="004370C3">
        <w:rPr>
          <w:rFonts w:eastAsia="Verdana" w:cs="Verdana"/>
          <w:szCs w:val="24"/>
        </w:rPr>
        <w:t>eidsonderzoeken normaliter in het</w:t>
      </w:r>
      <w:r w:rsidRPr="004370C3">
        <w:rPr>
          <w:rFonts w:eastAsia="Verdana" w:cs="Verdana"/>
          <w:szCs w:val="24"/>
        </w:rPr>
        <w:t xml:space="preserve"> </w:t>
      </w:r>
      <w:r w:rsidRPr="004370C3">
        <w:rPr>
          <w:rFonts w:eastAsia="Verdana" w:cs="Verdana"/>
          <w:szCs w:val="24"/>
        </w:rPr>
        <w:t xml:space="preserve">voorjaar 2017 afgerond </w:t>
      </w:r>
      <w:r w:rsidRPr="004370C3">
        <w:rPr>
          <w:rFonts w:eastAsia="Verdana" w:cs="Verdana"/>
          <w:szCs w:val="24"/>
        </w:rPr>
        <w:t xml:space="preserve">zouden </w:t>
      </w:r>
      <w:r w:rsidRPr="004370C3">
        <w:rPr>
          <w:rFonts w:eastAsia="Verdana" w:cs="Verdana"/>
          <w:szCs w:val="24"/>
        </w:rPr>
        <w:t>zijn.</w:t>
      </w:r>
    </w:p>
    <w:p w:rsidR="009111E3" w:rsidRPr="004370C3" w:rsidRDefault="00CC0670" w:rsidP="004370C3">
      <w:pPr>
        <w:autoSpaceDE w:val="0"/>
        <w:autoSpaceDN w:val="0"/>
        <w:adjustRightInd w:val="0"/>
        <w:rPr>
          <w:rFonts w:eastAsia="Verdana" w:cs="Verdana"/>
          <w:szCs w:val="24"/>
        </w:rPr>
      </w:pPr>
    </w:p>
    <w:p w:rsidR="00EE7314" w:rsidRPr="004370C3" w:rsidRDefault="00CC0670" w:rsidP="004370C3">
      <w:pPr>
        <w:pStyle w:val="Lijstalinea"/>
        <w:numPr>
          <w:ilvl w:val="0"/>
          <w:numId w:val="15"/>
        </w:numPr>
        <w:rPr>
          <w:rFonts w:cs="Verdana"/>
          <w:sz w:val="24"/>
          <w:szCs w:val="24"/>
        </w:rPr>
      </w:pPr>
      <w:r w:rsidRPr="004370C3">
        <w:rPr>
          <w:rFonts w:eastAsia="Verdana" w:cs="Verdana"/>
          <w:szCs w:val="24"/>
        </w:rPr>
        <w:t>Wat is de stand van zaken van de haalbaarheidsonderzoeken</w:t>
      </w:r>
      <w:r w:rsidRPr="004370C3">
        <w:rPr>
          <w:rFonts w:eastAsia="Verdana" w:cs="Verdana"/>
          <w:szCs w:val="24"/>
        </w:rPr>
        <w:t xml:space="preserve"> van de </w:t>
      </w:r>
      <w:r>
        <w:rPr>
          <w:rFonts w:eastAsia="Verdana" w:cs="Verdana"/>
          <w:szCs w:val="24"/>
        </w:rPr>
        <w:t xml:space="preserve">projecten uit de </w:t>
      </w:r>
      <w:r w:rsidRPr="004370C3">
        <w:rPr>
          <w:rFonts w:eastAsia="Verdana" w:cs="Verdana"/>
          <w:szCs w:val="24"/>
        </w:rPr>
        <w:t xml:space="preserve">eerste en tweede </w:t>
      </w:r>
      <w:r w:rsidRPr="004370C3">
        <w:rPr>
          <w:rFonts w:eastAsia="Verdana" w:cs="Verdana"/>
          <w:szCs w:val="24"/>
        </w:rPr>
        <w:t>projectoproep</w:t>
      </w:r>
      <w:r w:rsidRPr="004370C3">
        <w:rPr>
          <w:rFonts w:eastAsia="Verdana" w:cs="Verdana"/>
          <w:szCs w:val="24"/>
        </w:rPr>
        <w:t xml:space="preserve">? Werden deze intussen geheel of </w:t>
      </w:r>
      <w:r w:rsidRPr="004370C3">
        <w:rPr>
          <w:rFonts w:eastAsia="Verdana" w:cs="Verdana"/>
          <w:szCs w:val="24"/>
        </w:rPr>
        <w:t>gedeeltelijk</w:t>
      </w:r>
      <w:r w:rsidRPr="004370C3">
        <w:rPr>
          <w:rFonts w:eastAsia="Verdana" w:cs="Verdana"/>
          <w:szCs w:val="24"/>
        </w:rPr>
        <w:t xml:space="preserve"> afg</w:t>
      </w:r>
      <w:r w:rsidRPr="004370C3">
        <w:rPr>
          <w:rFonts w:eastAsia="Verdana" w:cs="Verdana"/>
          <w:szCs w:val="24"/>
        </w:rPr>
        <w:t>e</w:t>
      </w:r>
      <w:r w:rsidRPr="004370C3">
        <w:rPr>
          <w:rFonts w:eastAsia="Verdana" w:cs="Verdana"/>
          <w:szCs w:val="24"/>
        </w:rPr>
        <w:t>rond? Wat zijn de resultaten?</w:t>
      </w:r>
      <w:r w:rsidRPr="004370C3">
        <w:rPr>
          <w:rFonts w:eastAsia="Verdana" w:cs="Verdana"/>
          <w:szCs w:val="24"/>
        </w:rPr>
        <w:t xml:space="preserve"> Graag een stand van zaken.</w:t>
      </w:r>
    </w:p>
    <w:p w:rsidR="004370C3" w:rsidRPr="004370C3" w:rsidRDefault="00CC0670" w:rsidP="004370C3">
      <w:pPr>
        <w:pStyle w:val="Lijstalinea"/>
        <w:rPr>
          <w:rFonts w:eastAsia="Verdana" w:cs="Verdana"/>
          <w:szCs w:val="24"/>
        </w:rPr>
      </w:pPr>
    </w:p>
    <w:p w:rsidR="004370C3" w:rsidRPr="004370C3" w:rsidRDefault="00CC0670" w:rsidP="004370C3">
      <w:pPr>
        <w:pStyle w:val="Lijstalinea"/>
        <w:numPr>
          <w:ilvl w:val="0"/>
          <w:numId w:val="15"/>
        </w:numPr>
        <w:rPr>
          <w:rFonts w:cs="Verdana"/>
          <w:sz w:val="24"/>
          <w:szCs w:val="24"/>
        </w:rPr>
      </w:pPr>
      <w:r w:rsidRPr="004370C3">
        <w:rPr>
          <w:rFonts w:eastAsia="Verdana" w:cs="Verdana"/>
          <w:szCs w:val="24"/>
        </w:rPr>
        <w:t>Hoeveel bedragen de onderzoek</w:t>
      </w:r>
      <w:r>
        <w:rPr>
          <w:rFonts w:eastAsia="Verdana" w:cs="Verdana"/>
          <w:szCs w:val="24"/>
        </w:rPr>
        <w:t>s</w:t>
      </w:r>
      <w:r w:rsidRPr="004370C3">
        <w:rPr>
          <w:rFonts w:eastAsia="Verdana" w:cs="Verdana"/>
          <w:szCs w:val="24"/>
        </w:rPr>
        <w:t>premies voor de haalbaarheidsonderzoeken van de eerste en twee projectoproep?</w:t>
      </w:r>
    </w:p>
    <w:p w:rsidR="00BF61F7" w:rsidRPr="004370C3" w:rsidRDefault="00CC0670" w:rsidP="004370C3">
      <w:pPr>
        <w:pStyle w:val="Lijstalinea"/>
        <w:rPr>
          <w:rFonts w:eastAsia="Verdana" w:cs="Verdana"/>
          <w:szCs w:val="24"/>
        </w:rPr>
      </w:pPr>
    </w:p>
    <w:p w:rsidR="00BF61F7" w:rsidRPr="004370C3" w:rsidRDefault="00CC0670" w:rsidP="004370C3">
      <w:pPr>
        <w:pStyle w:val="Lijstalinea"/>
        <w:numPr>
          <w:ilvl w:val="0"/>
          <w:numId w:val="15"/>
        </w:numPr>
        <w:rPr>
          <w:sz w:val="24"/>
          <w:szCs w:val="24"/>
        </w:rPr>
      </w:pPr>
      <w:r w:rsidRPr="004370C3">
        <w:rPr>
          <w:rFonts w:eastAsia="Verdana" w:cs="Verdana"/>
          <w:szCs w:val="24"/>
        </w:rPr>
        <w:t>Zijn er op basis van de haalbaarheidsstudies al concrete projecten tot h</w:t>
      </w:r>
      <w:r w:rsidRPr="004370C3">
        <w:rPr>
          <w:rFonts w:eastAsia="Verdana" w:cs="Verdana"/>
          <w:szCs w:val="24"/>
        </w:rPr>
        <w:t>erbestemming uitgewerkt? Graag een stand van zaken</w:t>
      </w:r>
      <w:r w:rsidRPr="004370C3">
        <w:rPr>
          <w:rFonts w:eastAsia="Verdana" w:cs="Verdana"/>
          <w:szCs w:val="24"/>
        </w:rPr>
        <w:t>.</w:t>
      </w:r>
    </w:p>
    <w:p w:rsidR="00BF61F7" w:rsidRPr="004370C3" w:rsidRDefault="00CC0670" w:rsidP="004370C3">
      <w:pPr>
        <w:pStyle w:val="Lijstalinea"/>
        <w:rPr>
          <w:rFonts w:eastAsia="Verdana" w:cs="Verdana"/>
          <w:szCs w:val="24"/>
        </w:rPr>
      </w:pPr>
    </w:p>
    <w:p w:rsidR="00BF61F7" w:rsidRPr="004370C3" w:rsidRDefault="00CC0670" w:rsidP="004370C3">
      <w:pPr>
        <w:pStyle w:val="Lijstalinea"/>
        <w:numPr>
          <w:ilvl w:val="0"/>
          <w:numId w:val="15"/>
        </w:numPr>
        <w:rPr>
          <w:sz w:val="24"/>
          <w:szCs w:val="24"/>
        </w:rPr>
      </w:pPr>
      <w:r w:rsidRPr="004370C3">
        <w:rPr>
          <w:rFonts w:eastAsia="Verdana" w:cs="Verdana"/>
          <w:szCs w:val="24"/>
        </w:rPr>
        <w:t>Hoeveel aanvragen werden ontvangen voor de derde</w:t>
      </w:r>
      <w:r w:rsidRPr="004370C3">
        <w:rPr>
          <w:rFonts w:eastAsia="Verdana" w:cs="Verdana"/>
          <w:szCs w:val="24"/>
        </w:rPr>
        <w:t xml:space="preserve"> project</w:t>
      </w:r>
      <w:r w:rsidRPr="004370C3">
        <w:rPr>
          <w:rFonts w:eastAsia="Verdana" w:cs="Verdana"/>
          <w:szCs w:val="24"/>
        </w:rPr>
        <w:t>oproep</w:t>
      </w:r>
      <w:r w:rsidRPr="004370C3">
        <w:rPr>
          <w:rFonts w:eastAsia="Verdana" w:cs="Verdana"/>
          <w:szCs w:val="24"/>
        </w:rPr>
        <w:t xml:space="preserve"> herbestemming kerken</w:t>
      </w:r>
      <w:r w:rsidRPr="004370C3">
        <w:rPr>
          <w:rFonts w:eastAsia="Verdana" w:cs="Verdana"/>
          <w:szCs w:val="24"/>
        </w:rPr>
        <w:t xml:space="preserve">? </w:t>
      </w:r>
      <w:r w:rsidRPr="004370C3">
        <w:rPr>
          <w:rFonts w:eastAsia="Verdana" w:cs="Verdana"/>
          <w:szCs w:val="24"/>
        </w:rPr>
        <w:t xml:space="preserve">Hoeveel aanvragen werden geselecteerd? </w:t>
      </w:r>
      <w:r w:rsidRPr="004370C3">
        <w:rPr>
          <w:rFonts w:eastAsia="Verdana" w:cs="Verdana"/>
          <w:szCs w:val="24"/>
        </w:rPr>
        <w:t>Graag een overzicht.</w:t>
      </w:r>
    </w:p>
    <w:sectPr w:rsidR="00BF61F7" w:rsidRPr="004370C3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670">
      <w:r>
        <w:separator/>
      </w:r>
    </w:p>
  </w:endnote>
  <w:endnote w:type="continuationSeparator" w:id="0">
    <w:p w:rsidR="00000000" w:rsidRDefault="00CC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CC067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CC067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CC0670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CC0670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670">
      <w:r>
        <w:separator/>
      </w:r>
    </w:p>
  </w:footnote>
  <w:footnote w:type="continuationSeparator" w:id="0">
    <w:p w:rsidR="00000000" w:rsidRDefault="00CC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CC067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CC0670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CC067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BC3A8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FE6A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5839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405B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2E8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B079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6F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AC70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016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1F18554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9BCE7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A67D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DE1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609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F66C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76DD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8EEE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C40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8D7EC1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8EC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66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89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F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46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E8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80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8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93885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F42E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A8F2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498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A66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8E98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C2FF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1A8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541A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44E439E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6F26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10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68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0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02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D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EF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8B281C40"/>
    <w:lvl w:ilvl="0" w:tplc="73DC5F6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0"/>
      </w:rPr>
    </w:lvl>
    <w:lvl w:ilvl="1" w:tplc="B8647C70" w:tentative="1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sz w:val="20"/>
      </w:rPr>
    </w:lvl>
    <w:lvl w:ilvl="2" w:tplc="42E6E32E" w:tentative="1">
      <w:start w:val="1"/>
      <w:numFmt w:val="lowerRoman"/>
      <w:lvlText w:val="%3."/>
      <w:lvlJc w:val="right"/>
      <w:pPr>
        <w:ind w:left="1800" w:hanging="180"/>
      </w:pPr>
      <w:rPr>
        <w:rFonts w:ascii="Verdana" w:eastAsia="Verdana" w:hAnsi="Verdana" w:cs="Verdana"/>
        <w:sz w:val="20"/>
      </w:rPr>
    </w:lvl>
    <w:lvl w:ilvl="3" w:tplc="EBFA99EE" w:tentative="1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sz w:val="20"/>
      </w:rPr>
    </w:lvl>
    <w:lvl w:ilvl="4" w:tplc="E54E5EFA" w:tentative="1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sz w:val="20"/>
      </w:rPr>
    </w:lvl>
    <w:lvl w:ilvl="5" w:tplc="138E9250" w:tentative="1">
      <w:start w:val="1"/>
      <w:numFmt w:val="lowerRoman"/>
      <w:lvlText w:val="%6."/>
      <w:lvlJc w:val="right"/>
      <w:pPr>
        <w:ind w:left="3960" w:hanging="180"/>
      </w:pPr>
      <w:rPr>
        <w:rFonts w:ascii="Verdana" w:eastAsia="Verdana" w:hAnsi="Verdana" w:cs="Verdana"/>
        <w:sz w:val="20"/>
      </w:rPr>
    </w:lvl>
    <w:lvl w:ilvl="6" w:tplc="844AA6A4" w:tentative="1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sz w:val="20"/>
      </w:rPr>
    </w:lvl>
    <w:lvl w:ilvl="7" w:tplc="6D304698" w:tentative="1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sz w:val="20"/>
      </w:rPr>
    </w:lvl>
    <w:lvl w:ilvl="8" w:tplc="B96C0BF0" w:tentative="1">
      <w:start w:val="1"/>
      <w:numFmt w:val="lowerRoman"/>
      <w:lvlText w:val="%9."/>
      <w:lvlJc w:val="right"/>
      <w:pPr>
        <w:ind w:left="612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0"/>
    <w:rsid w:val="00C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7224-A1E6-4200-8285-974C71AC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Vlaams Parlement</cp:lastModifiedBy>
  <cp:revision>2</cp:revision>
  <cp:lastPrinted>2014-05-14T13:55:00Z</cp:lastPrinted>
  <dcterms:created xsi:type="dcterms:W3CDTF">2017-06-22T13:24:00Z</dcterms:created>
  <dcterms:modified xsi:type="dcterms:W3CDTF">2017-06-22T13:24:00Z</dcterms:modified>
</cp:coreProperties>
</file>