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13" w:rsidRPr="002A43AD" w:rsidRDefault="005C3A76" w:rsidP="00843090">
      <w:pPr>
        <w:pStyle w:val="opschrift"/>
      </w:pPr>
      <w:bookmarkStart w:id="0" w:name="_GoBack"/>
      <w:bookmarkEnd w:id="0"/>
      <w:r w:rsidRPr="00451CDB">
        <w:t>schriftelijke vraag</w:t>
      </w:r>
    </w:p>
    <w:p w:rsidR="00C96513" w:rsidRDefault="0005721E" w:rsidP="00E75678"/>
    <w:p w:rsidR="00C96513" w:rsidRPr="00451CDB" w:rsidRDefault="005C3A76" w:rsidP="00E75678">
      <w:r w:rsidRPr="00451CDB">
        <w:t xml:space="preserve">nr. </w:t>
      </w:r>
      <w:r>
        <w:t>838</w:t>
      </w:r>
    </w:p>
    <w:p w:rsidR="00C96513" w:rsidRPr="00451CDB" w:rsidRDefault="005C3A76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lydia peeters</w:t>
      </w:r>
    </w:p>
    <w:p w:rsidR="00C96513" w:rsidRPr="00C96513" w:rsidRDefault="005C3A76" w:rsidP="00E75678">
      <w:r w:rsidRPr="00451CDB">
        <w:t>datum: 20 juni 2017</w:t>
      </w:r>
    </w:p>
    <w:p w:rsidR="00C96513" w:rsidRPr="008A4109" w:rsidRDefault="0005721E" w:rsidP="00E75678">
      <w:pPr>
        <w:pBdr>
          <w:bottom w:val="single" w:sz="4" w:space="1" w:color="auto"/>
        </w:pBdr>
      </w:pPr>
    </w:p>
    <w:p w:rsidR="00C96513" w:rsidRPr="008A4109" w:rsidRDefault="0005721E" w:rsidP="00E75678"/>
    <w:p w:rsidR="00C96513" w:rsidRPr="00451CDB" w:rsidRDefault="005C3A76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joke schauvliege</w:t>
      </w:r>
    </w:p>
    <w:p w:rsidR="00C96513" w:rsidRPr="00C96513" w:rsidRDefault="005C3A76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omgeving, natuur en landbouw</w:t>
      </w:r>
    </w:p>
    <w:p w:rsidR="00C96513" w:rsidRPr="008A4109" w:rsidRDefault="0005721E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:rsidR="00451CDB" w:rsidRPr="008A4109" w:rsidRDefault="0005721E" w:rsidP="00E75678">
      <w:pPr>
        <w:pStyle w:val="StandaardSV"/>
        <w:jc w:val="left"/>
        <w:rPr>
          <w:rFonts w:ascii="Verdana" w:hAnsi="Verdana"/>
          <w:sz w:val="20"/>
        </w:rPr>
      </w:pPr>
    </w:p>
    <w:p w:rsidR="00451CDB" w:rsidRPr="008C1B72" w:rsidRDefault="0005721E" w:rsidP="00E75678">
      <w:pPr>
        <w:pStyle w:val="StandaardSV"/>
        <w:jc w:val="left"/>
        <w:rPr>
          <w:rFonts w:ascii="Verdana" w:hAnsi="Verdana"/>
          <w:sz w:val="20"/>
        </w:rPr>
      </w:pPr>
    </w:p>
    <w:p w:rsidR="00C96513" w:rsidRDefault="005C3A76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Invoering digitaal omgevingsloket  -  Stappenplan</w:t>
      </w:r>
    </w:p>
    <w:p w:rsidR="00CF752D" w:rsidRDefault="0005721E" w:rsidP="00E75678">
      <w:pPr>
        <w:pStyle w:val="StijlStandaardSVVerdana10ptLinks-175cm"/>
        <w:rPr>
          <w:rFonts w:eastAsia="Calibri"/>
          <w:lang w:val="nl-BE" w:eastAsia="en-US"/>
        </w:rPr>
      </w:pPr>
    </w:p>
    <w:p w:rsidR="00197063" w:rsidRDefault="005C3A76" w:rsidP="00F6224F">
      <w:r>
        <w:rPr>
          <w:rFonts w:eastAsia="Verdana" w:cs="Verdana"/>
        </w:rPr>
        <w:t xml:space="preserve">Het decreet betreffende de omgevingsvergunning dateert van 25 april 2014. Hierbij werd resoluut de kaart getrokken van de digitalisering. </w:t>
      </w:r>
    </w:p>
    <w:p w:rsidR="005C3A76" w:rsidRDefault="005C3A76" w:rsidP="00F6224F">
      <w:pPr>
        <w:rPr>
          <w:rFonts w:eastAsia="Verdana" w:cs="Verdana"/>
        </w:rPr>
      </w:pPr>
    </w:p>
    <w:p w:rsidR="00872A16" w:rsidRDefault="005C3A76" w:rsidP="00E96AA4">
      <w:r>
        <w:rPr>
          <w:rFonts w:eastAsia="Verdana" w:cs="Verdana"/>
        </w:rPr>
        <w:t>Op he</w:t>
      </w:r>
      <w:r w:rsidRPr="002D158D">
        <w:rPr>
          <w:rFonts w:eastAsia="Verdana" w:cs="Verdana"/>
        </w:rPr>
        <w:t xml:space="preserve">t </w:t>
      </w:r>
      <w:r w:rsidRPr="00F6224F">
        <w:rPr>
          <w:rFonts w:eastAsia="Verdana" w:cs="Verdana"/>
        </w:rPr>
        <w:t>digitale o</w:t>
      </w:r>
      <w:r w:rsidRPr="002D158D">
        <w:rPr>
          <w:rFonts w:eastAsia="Verdana" w:cs="Verdana"/>
        </w:rPr>
        <w:t xml:space="preserve">mgevingsloket </w:t>
      </w:r>
      <w:r w:rsidRPr="00F6224F">
        <w:rPr>
          <w:rFonts w:eastAsia="Verdana" w:cs="Verdana"/>
        </w:rPr>
        <w:t xml:space="preserve">moeten bedrijven en </w:t>
      </w:r>
      <w:r w:rsidRPr="002D158D">
        <w:rPr>
          <w:rFonts w:eastAsia="Verdana" w:cs="Verdana"/>
        </w:rPr>
        <w:t>burgers</w:t>
      </w:r>
      <w:r w:rsidRPr="00F6224F">
        <w:rPr>
          <w:rFonts w:eastAsia="Verdana" w:cs="Verdana"/>
        </w:rPr>
        <w:t xml:space="preserve"> online</w:t>
      </w:r>
      <w:r w:rsidRPr="002D158D">
        <w:rPr>
          <w:rFonts w:eastAsia="Verdana" w:cs="Verdana"/>
        </w:rPr>
        <w:t xml:space="preserve"> hun </w:t>
      </w:r>
      <w:r w:rsidRPr="00F6224F">
        <w:rPr>
          <w:rFonts w:eastAsia="Verdana" w:cs="Verdana"/>
        </w:rPr>
        <w:t>vergunningsaanvragen indienen. Tevens dient dit loket als ui</w:t>
      </w:r>
      <w:r w:rsidRPr="002D158D">
        <w:rPr>
          <w:rFonts w:eastAsia="Verdana" w:cs="Verdana"/>
        </w:rPr>
        <w:t xml:space="preserve">twisselingsplatform </w:t>
      </w:r>
      <w:r w:rsidRPr="00F6224F">
        <w:rPr>
          <w:rFonts w:eastAsia="Verdana" w:cs="Verdana"/>
        </w:rPr>
        <w:t>voor de</w:t>
      </w:r>
      <w:r w:rsidRPr="002D158D">
        <w:rPr>
          <w:rFonts w:eastAsia="Verdana" w:cs="Verdana"/>
        </w:rPr>
        <w:t xml:space="preserve"> overheden</w:t>
      </w:r>
      <w:r w:rsidRPr="00F6224F">
        <w:rPr>
          <w:rFonts w:eastAsia="Verdana" w:cs="Verdana"/>
        </w:rPr>
        <w:t xml:space="preserve"> om met elkaar over de aanvragen</w:t>
      </w:r>
      <w:r w:rsidRPr="002D158D">
        <w:rPr>
          <w:rFonts w:eastAsia="Verdana" w:cs="Verdana"/>
        </w:rPr>
        <w:t xml:space="preserve"> </w:t>
      </w:r>
      <w:r w:rsidRPr="00F6224F">
        <w:rPr>
          <w:rFonts w:eastAsia="Verdana" w:cs="Verdana"/>
        </w:rPr>
        <w:t xml:space="preserve">te </w:t>
      </w:r>
      <w:r>
        <w:rPr>
          <w:rFonts w:eastAsia="Verdana" w:cs="Verdana"/>
        </w:rPr>
        <w:t xml:space="preserve">communiceren. Op 23 februari 2016 werd het omgevingsvergunningenbesluit in het Belgische Staatsblad gepubliceerd. Het regelde de inwerkingtreding binnen het jaar, zodat op 23 februari 2017 de omgevingsvergunning zou kunnen starten. </w:t>
      </w:r>
    </w:p>
    <w:p w:rsidR="005C3A76" w:rsidRDefault="005C3A76" w:rsidP="00E96AA4">
      <w:pPr>
        <w:rPr>
          <w:rFonts w:eastAsia="Verdana" w:cs="Verdana"/>
        </w:rPr>
      </w:pPr>
    </w:p>
    <w:p w:rsidR="0027071A" w:rsidRDefault="005C3A76">
      <w:r>
        <w:rPr>
          <w:rFonts w:eastAsia="Verdana" w:cs="Verdana"/>
        </w:rPr>
        <w:t>Vervolgens werd echter met het eerste spoeddecreet van 3 februari 2017 (goedgekeurd in de plenaire vergadering van 25 januari 2017) houdende de nadere regels tot implementatie van de omgevingsvergunning bepaald dat alle lokale besturen op 1 juni 2017 de omgevingsvergunning moesten invoeren.</w:t>
      </w:r>
      <w:r>
        <w:t xml:space="preserve"> </w:t>
      </w:r>
      <w:r>
        <w:rPr>
          <w:rFonts w:eastAsia="Verdana" w:cs="Verdana"/>
        </w:rPr>
        <w:t>Als gevolg van stabiliteits- en performantieproblemen werd</w:t>
      </w:r>
      <w:r w:rsidRPr="00250024">
        <w:rPr>
          <w:rFonts w:eastAsia="Verdana" w:cs="Verdana"/>
        </w:rPr>
        <w:t xml:space="preserve"> </w:t>
      </w:r>
      <w:r>
        <w:rPr>
          <w:rFonts w:eastAsia="Verdana" w:cs="Verdana"/>
        </w:rPr>
        <w:t>op 24 mei 2017 in de plenaire vergadering van het Vlaams Parlement echter een nieuw en tweede spoeddecreet</w:t>
      </w:r>
      <w:r w:rsidRPr="00221828">
        <w:rPr>
          <w:rFonts w:eastAsia="Verdana" w:cs="Verdana"/>
        </w:rPr>
        <w:t xml:space="preserve"> houdende de nadere regels tot implementatie van de omgevingsvergunning</w:t>
      </w:r>
      <w:r>
        <w:rPr>
          <w:rFonts w:eastAsia="Verdana" w:cs="Verdana"/>
        </w:rPr>
        <w:t xml:space="preserve"> goedgekeurd om de inwerkingtreding andermaal uit te stellen, nu tot </w:t>
      </w:r>
      <w:r w:rsidRPr="00FF15DB">
        <w:rPr>
          <w:rFonts w:eastAsia="Verdana" w:cs="Verdana"/>
        </w:rPr>
        <w:t>1 januari 2018.</w:t>
      </w:r>
    </w:p>
    <w:p w:rsidR="00FF15DB" w:rsidRDefault="0005721E"/>
    <w:p w:rsidR="00FF15DB" w:rsidRPr="005C3A76" w:rsidRDefault="005C3A76" w:rsidP="005C3A76">
      <w:pPr>
        <w:pStyle w:val="Nummering"/>
        <w:rPr>
          <w:lang w:val="nl-BE"/>
        </w:rPr>
      </w:pPr>
      <w:r w:rsidRPr="005C3A76">
        <w:rPr>
          <w:rFonts w:eastAsia="Verdana"/>
          <w:lang w:val="nl-BE"/>
        </w:rPr>
        <w:t xml:space="preserve">Werd een stappenplan uitgewerkt om ervoor te zorgen dat het omgevingsloket op 1 januari 2018 optimaal en veralgemeend zal worden ingevoerd? </w:t>
      </w:r>
    </w:p>
    <w:p w:rsidR="00197063" w:rsidRPr="005C3A76" w:rsidRDefault="005C3A76" w:rsidP="005C3A76">
      <w:pPr>
        <w:pStyle w:val="Nummering"/>
        <w:rPr>
          <w:lang w:val="nl-BE"/>
        </w:rPr>
      </w:pPr>
      <w:r w:rsidRPr="005C3A76">
        <w:rPr>
          <w:rFonts w:eastAsia="Verdana"/>
          <w:lang w:val="nl-BE"/>
        </w:rPr>
        <w:t xml:space="preserve">Hoe vaak zal overleg plaatsvinden? </w:t>
      </w:r>
    </w:p>
    <w:p w:rsidR="00197063" w:rsidRPr="005C3A76" w:rsidRDefault="005C3A76" w:rsidP="005C3A76">
      <w:pPr>
        <w:pStyle w:val="Nummering"/>
        <w:rPr>
          <w:lang w:val="nl-BE"/>
        </w:rPr>
      </w:pPr>
      <w:r w:rsidRPr="005C3A76">
        <w:rPr>
          <w:rFonts w:eastAsia="Verdana"/>
          <w:lang w:val="nl-BE"/>
        </w:rPr>
        <w:t xml:space="preserve">Wanneer zal het </w:t>
      </w:r>
      <w:proofErr w:type="spellStart"/>
      <w:r w:rsidRPr="005C3A76">
        <w:rPr>
          <w:rFonts w:eastAsia="Verdana"/>
          <w:lang w:val="nl-BE"/>
        </w:rPr>
        <w:t>testomgevingsloket</w:t>
      </w:r>
      <w:proofErr w:type="spellEnd"/>
      <w:r w:rsidRPr="005C3A76">
        <w:rPr>
          <w:rFonts w:eastAsia="Verdana"/>
          <w:lang w:val="nl-BE"/>
        </w:rPr>
        <w:t xml:space="preserve"> uiterlijk klaa</w:t>
      </w:r>
      <w:r>
        <w:rPr>
          <w:rFonts w:eastAsia="Verdana"/>
          <w:lang w:val="nl-BE"/>
        </w:rPr>
        <w:t>r zijn zodat de andere softwareleveranciers hier</w:t>
      </w:r>
      <w:r w:rsidRPr="005C3A76">
        <w:rPr>
          <w:rFonts w:eastAsia="Verdana"/>
          <w:lang w:val="nl-BE"/>
        </w:rPr>
        <w:t xml:space="preserve">op kunnen voortwerken? Werden hieromtrent ultimatums gesteld? </w:t>
      </w:r>
    </w:p>
    <w:p w:rsidR="00197063" w:rsidRPr="005C3A76" w:rsidRDefault="005C3A76" w:rsidP="005C3A76">
      <w:pPr>
        <w:pStyle w:val="Nummering"/>
        <w:rPr>
          <w:lang w:val="nl-BE"/>
        </w:rPr>
      </w:pPr>
      <w:r w:rsidRPr="005C3A76">
        <w:rPr>
          <w:rFonts w:eastAsia="Verdana"/>
          <w:lang w:val="nl-BE"/>
        </w:rPr>
        <w:t xml:space="preserve">Wanneer zal het omgevingsloket finaal operationeel moeten zijn? Werden hier ultimatums gesteld of werd enkel de datum van 1 januari 2018 als ultimatum gegeven zodat soortgelijke scenario’s als in het verleden zich kunnen voordoen en er opnieuw een nooddecreet dient te komen? </w:t>
      </w:r>
    </w:p>
    <w:p w:rsidR="00197063" w:rsidRPr="005C3A76" w:rsidRDefault="005C3A76" w:rsidP="005C3A76">
      <w:pPr>
        <w:pStyle w:val="Nummering"/>
        <w:rPr>
          <w:lang w:val="nl-BE"/>
        </w:rPr>
      </w:pPr>
      <w:r w:rsidRPr="005C3A76">
        <w:rPr>
          <w:rFonts w:eastAsia="Verdana"/>
          <w:lang w:val="nl-BE"/>
        </w:rPr>
        <w:t xml:space="preserve">Aan welk bedrag werd de aanbesteding voor de opmaak van het omgevingsloket gegund en welke voorwaarden werden qua timing en dergelijke opgenomen in de aanbesteding? </w:t>
      </w:r>
    </w:p>
    <w:p w:rsidR="00197063" w:rsidRPr="005C3A76" w:rsidRDefault="005C3A76" w:rsidP="005C3A76">
      <w:pPr>
        <w:pStyle w:val="Nummering"/>
        <w:rPr>
          <w:lang w:val="nl-BE"/>
        </w:rPr>
      </w:pPr>
      <w:r>
        <w:rPr>
          <w:rFonts w:eastAsia="Verdana"/>
          <w:lang w:val="nl-BE"/>
        </w:rPr>
        <w:t>In w</w:t>
      </w:r>
      <w:r w:rsidRPr="005C3A76">
        <w:rPr>
          <w:rFonts w:eastAsia="Verdana"/>
          <w:lang w:val="nl-BE"/>
        </w:rPr>
        <w:t xml:space="preserve">elke sancties </w:t>
      </w:r>
      <w:r>
        <w:rPr>
          <w:rFonts w:eastAsia="Verdana"/>
          <w:lang w:val="nl-BE"/>
        </w:rPr>
        <w:t>is voorzien</w:t>
      </w:r>
      <w:r w:rsidRPr="005C3A76">
        <w:rPr>
          <w:rFonts w:eastAsia="Verdana"/>
          <w:lang w:val="nl-BE"/>
        </w:rPr>
        <w:t xml:space="preserve"> wegens het niet tijdig werken van het omgevingsloket en werd de leverancier of firma van het omgevingsloket inmiddels aangemaand?</w:t>
      </w:r>
    </w:p>
    <w:p w:rsidR="00197063" w:rsidRPr="005C3A76" w:rsidRDefault="005C3A76" w:rsidP="005C3A76">
      <w:pPr>
        <w:pStyle w:val="Nummering"/>
        <w:rPr>
          <w:lang w:val="nl-BE"/>
        </w:rPr>
      </w:pPr>
      <w:r w:rsidRPr="005C3A76">
        <w:rPr>
          <w:rFonts w:eastAsia="Verdana"/>
          <w:lang w:val="nl-BE"/>
        </w:rPr>
        <w:lastRenderedPageBreak/>
        <w:t xml:space="preserve">Welke andere stappen worden ondernomen nu blijkt dat er wel degelijk </w:t>
      </w:r>
      <w:proofErr w:type="spellStart"/>
      <w:r w:rsidRPr="005C3A76">
        <w:rPr>
          <w:rFonts w:eastAsia="Verdana"/>
          <w:lang w:val="nl-BE"/>
        </w:rPr>
        <w:t>performantie</w:t>
      </w:r>
      <w:proofErr w:type="spellEnd"/>
      <w:r w:rsidRPr="005C3A76">
        <w:rPr>
          <w:rFonts w:eastAsia="Verdana"/>
          <w:lang w:val="nl-BE"/>
        </w:rPr>
        <w:t xml:space="preserve">- en stabiliteitsproblemen zijn? </w:t>
      </w:r>
    </w:p>
    <w:p w:rsidR="00F30C7F" w:rsidRPr="005C3A76" w:rsidRDefault="005C3A76" w:rsidP="005C3A76">
      <w:pPr>
        <w:pStyle w:val="Nummering"/>
        <w:rPr>
          <w:lang w:val="nl-BE"/>
        </w:rPr>
      </w:pPr>
      <w:r w:rsidRPr="005C3A76">
        <w:rPr>
          <w:rFonts w:eastAsia="Verdana"/>
          <w:lang w:val="nl-BE"/>
        </w:rPr>
        <w:t xml:space="preserve">Zullen de socio-economische vergunning en de natuurvergunning ook op 1 januari 2018 geïntegreerd kunnen worden in de omgevingsvergunning? </w:t>
      </w:r>
      <w:r>
        <w:rPr>
          <w:rFonts w:eastAsia="Verdana"/>
          <w:lang w:val="nl-BE"/>
        </w:rPr>
        <w:t>In w</w:t>
      </w:r>
      <w:r w:rsidRPr="005C3A76">
        <w:rPr>
          <w:rFonts w:eastAsia="Verdana"/>
          <w:lang w:val="nl-BE"/>
        </w:rPr>
        <w:t xml:space="preserve">elk stappenplan voorziet </w:t>
      </w:r>
      <w:r>
        <w:rPr>
          <w:rFonts w:eastAsia="Verdana"/>
          <w:lang w:val="nl-BE"/>
        </w:rPr>
        <w:t>de minister</w:t>
      </w:r>
      <w:r w:rsidRPr="005C3A76">
        <w:rPr>
          <w:rFonts w:eastAsia="Verdana"/>
          <w:lang w:val="nl-BE"/>
        </w:rPr>
        <w:t xml:space="preserve"> hiervoor?</w:t>
      </w:r>
    </w:p>
    <w:p w:rsidR="00590525" w:rsidRDefault="0005721E" w:rsidP="00590525">
      <w:pPr>
        <w:rPr>
          <w:rFonts w:eastAsia="Verdana" w:cs="Verdana"/>
        </w:rPr>
      </w:pPr>
    </w:p>
    <w:sectPr w:rsidR="00590525" w:rsidSect="00D07EAC">
      <w:headerReference w:type="even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1E" w:rsidRDefault="0005721E">
      <w:r>
        <w:separator/>
      </w:r>
    </w:p>
  </w:endnote>
  <w:endnote w:type="continuationSeparator" w:id="0">
    <w:p w:rsidR="0005721E" w:rsidRDefault="0005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altName w:val="Times New Roman Bol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FB1" w:rsidRDefault="005C3A76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75FB1" w:rsidRDefault="0005721E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FB1" w:rsidRDefault="0005721E" w:rsidP="001A6DC6">
    <w:pPr>
      <w:pStyle w:val="Voettekst"/>
      <w:framePr w:wrap="around" w:vAnchor="text" w:hAnchor="margin" w:xAlign="right" w:y="1"/>
      <w:rPr>
        <w:rStyle w:val="Paginanummer"/>
      </w:rPr>
    </w:pPr>
  </w:p>
  <w:p w:rsidR="00D75FB1" w:rsidRDefault="0005721E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1E" w:rsidRDefault="0005721E">
      <w:r>
        <w:separator/>
      </w:r>
    </w:p>
  </w:footnote>
  <w:footnote w:type="continuationSeparator" w:id="0">
    <w:p w:rsidR="0005721E" w:rsidRDefault="0005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8E" w:rsidRDefault="005C3A76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108E" w:rsidRDefault="0005721E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D" w:rsidRDefault="005C3A76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634"/>
    <w:multiLevelType w:val="hybridMultilevel"/>
    <w:tmpl w:val="5344CD7A"/>
    <w:lvl w:ilvl="0" w:tplc="9E98C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163E3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70EAD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82B4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F212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4C6DC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968BE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142E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976A9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FFCCE86E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594E68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2C5E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B8D6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FC8F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3824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7CE9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26DC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2E4A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75EEB2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FB81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983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A33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2A1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341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06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20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22D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41549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65412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E86F1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38D0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F620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C615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0A6A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D86A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32D0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15C4684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61ECF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B05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AF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E5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FA6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ED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08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22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5240"/>
    <w:multiLevelType w:val="hybridMultilevel"/>
    <w:tmpl w:val="48C0712C"/>
    <w:lvl w:ilvl="0" w:tplc="364A13D2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z w:val="20"/>
      </w:rPr>
    </w:lvl>
    <w:lvl w:ilvl="1" w:tplc="E2324996" w:tentative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sz w:val="20"/>
      </w:rPr>
    </w:lvl>
    <w:lvl w:ilvl="2" w:tplc="6B948134" w:tentative="1">
      <w:start w:val="1"/>
      <w:numFmt w:val="lowerRoman"/>
      <w:lvlText w:val="%3."/>
      <w:lvlJc w:val="right"/>
      <w:pPr>
        <w:ind w:left="2160" w:hanging="180"/>
      </w:pPr>
      <w:rPr>
        <w:rFonts w:ascii="Verdana" w:eastAsia="Verdana" w:hAnsi="Verdana" w:cs="Verdana"/>
        <w:sz w:val="20"/>
      </w:rPr>
    </w:lvl>
    <w:lvl w:ilvl="3" w:tplc="443E7F1E" w:tentative="1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sz w:val="20"/>
      </w:rPr>
    </w:lvl>
    <w:lvl w:ilvl="4" w:tplc="06D44198" w:tentative="1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sz w:val="20"/>
      </w:rPr>
    </w:lvl>
    <w:lvl w:ilvl="5" w:tplc="CFBACE62" w:tentative="1">
      <w:start w:val="1"/>
      <w:numFmt w:val="lowerRoman"/>
      <w:lvlText w:val="%6."/>
      <w:lvlJc w:val="right"/>
      <w:pPr>
        <w:ind w:left="4320" w:hanging="180"/>
      </w:pPr>
      <w:rPr>
        <w:rFonts w:ascii="Verdana" w:eastAsia="Verdana" w:hAnsi="Verdana" w:cs="Verdana"/>
        <w:sz w:val="20"/>
      </w:rPr>
    </w:lvl>
    <w:lvl w:ilvl="6" w:tplc="3E303206" w:tentative="1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sz w:val="20"/>
      </w:rPr>
    </w:lvl>
    <w:lvl w:ilvl="7" w:tplc="5958E032" w:tentative="1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sz w:val="20"/>
      </w:rPr>
    </w:lvl>
    <w:lvl w:ilvl="8" w:tplc="A21CBE56" w:tentative="1">
      <w:start w:val="1"/>
      <w:numFmt w:val="lowerRoman"/>
      <w:lvlText w:val="%9."/>
      <w:lvlJc w:val="right"/>
      <w:pPr>
        <w:ind w:left="6480" w:hanging="180"/>
      </w:pPr>
      <w:rPr>
        <w:rFonts w:ascii="Verdana" w:eastAsia="Verdana" w:hAnsi="Verdana" w:cs="Verdana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76"/>
    <w:rsid w:val="0005721E"/>
    <w:rsid w:val="0023129A"/>
    <w:rsid w:val="005C3A76"/>
    <w:rsid w:val="007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158469-CB9C-4A63-B5A5-23A7A7B4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7366-7592-46FA-964B-6ABD2F6F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Sofie Vandeweerd</cp:lastModifiedBy>
  <cp:revision>2</cp:revision>
  <cp:lastPrinted>2014-05-14T13:55:00Z</cp:lastPrinted>
  <dcterms:created xsi:type="dcterms:W3CDTF">2017-09-28T14:30:00Z</dcterms:created>
  <dcterms:modified xsi:type="dcterms:W3CDTF">2017-09-28T14:30:00Z</dcterms:modified>
</cp:coreProperties>
</file>